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D67045" w:rsidRDefault="00C31551" w:rsidP="00C31551">
      <w:pPr>
        <w:pStyle w:val="SubHead"/>
        <w:jc w:val="right"/>
        <w:rPr>
          <w:rFonts w:cs="Arial"/>
          <w:b w:val="0"/>
          <w:sz w:val="20"/>
          <w:lang w:val="en-US"/>
        </w:rPr>
      </w:pPr>
      <w:proofErr w:type="spellStart"/>
      <w:r w:rsidRPr="00D67045">
        <w:rPr>
          <w:rFonts w:cs="Arial"/>
          <w:b w:val="0"/>
          <w:sz w:val="20"/>
          <w:lang w:val="en-US"/>
        </w:rPr>
        <w:t>Amstetten</w:t>
      </w:r>
      <w:proofErr w:type="spellEnd"/>
      <w:r w:rsidRPr="00D67045">
        <w:rPr>
          <w:rFonts w:cs="Arial"/>
          <w:b w:val="0"/>
          <w:sz w:val="20"/>
          <w:lang w:val="en-US"/>
        </w:rPr>
        <w:t xml:space="preserve">, </w:t>
      </w:r>
      <w:r w:rsidR="00E902D9" w:rsidRPr="00D67045">
        <w:rPr>
          <w:rFonts w:cs="Arial"/>
          <w:b w:val="0"/>
          <w:sz w:val="20"/>
          <w:lang w:val="en-US"/>
        </w:rPr>
        <w:t>April</w:t>
      </w:r>
      <w:r w:rsidRPr="00D67045">
        <w:rPr>
          <w:rFonts w:cs="Arial"/>
          <w:b w:val="0"/>
          <w:sz w:val="20"/>
          <w:lang w:val="en-US"/>
        </w:rPr>
        <w:t xml:space="preserve"> 201</w:t>
      </w:r>
      <w:r w:rsidR="000226EA" w:rsidRPr="00D67045">
        <w:rPr>
          <w:rFonts w:cs="Arial"/>
          <w:b w:val="0"/>
          <w:sz w:val="20"/>
          <w:lang w:val="en-US"/>
        </w:rPr>
        <w:t>2</w:t>
      </w:r>
    </w:p>
    <w:p w:rsidR="0038509D" w:rsidRPr="00BC05BC" w:rsidRDefault="0038509D" w:rsidP="0038509D">
      <w:pPr>
        <w:pStyle w:val="SubHead"/>
        <w:jc w:val="right"/>
        <w:rPr>
          <w:rFonts w:cs="Arial"/>
          <w:b w:val="0"/>
          <w:szCs w:val="22"/>
          <w:lang w:val="en-US"/>
        </w:rPr>
      </w:pPr>
    </w:p>
    <w:p w:rsidR="0038509D" w:rsidRPr="00BC05BC" w:rsidRDefault="0038509D" w:rsidP="0038509D">
      <w:pPr>
        <w:pStyle w:val="SubHead"/>
        <w:jc w:val="right"/>
        <w:rPr>
          <w:rFonts w:cs="Arial"/>
          <w:b w:val="0"/>
          <w:szCs w:val="22"/>
          <w:lang w:val="en-US"/>
        </w:rPr>
      </w:pPr>
    </w:p>
    <w:p w:rsidR="0038509D" w:rsidRPr="00BC05BC" w:rsidRDefault="0038509D" w:rsidP="0038509D">
      <w:pPr>
        <w:pStyle w:val="SubHead"/>
        <w:jc w:val="center"/>
        <w:rPr>
          <w:rFonts w:cs="Arial"/>
          <w:szCs w:val="22"/>
          <w:lang w:val="en-US"/>
        </w:rPr>
      </w:pPr>
      <w:r w:rsidRPr="00BC05BC">
        <w:rPr>
          <w:rFonts w:cs="Arial"/>
          <w:szCs w:val="22"/>
          <w:lang w:val="en-US"/>
        </w:rPr>
        <w:t>Press</w:t>
      </w:r>
      <w:r>
        <w:rPr>
          <w:rFonts w:cs="Arial"/>
          <w:szCs w:val="22"/>
          <w:lang w:val="en-US"/>
        </w:rPr>
        <w:t xml:space="preserve"> release</w:t>
      </w:r>
    </w:p>
    <w:p w:rsidR="0038509D" w:rsidRPr="00BC05BC" w:rsidRDefault="0038509D" w:rsidP="0038509D">
      <w:pPr>
        <w:pStyle w:val="SubHead"/>
        <w:rPr>
          <w:rFonts w:cs="Arial"/>
          <w:szCs w:val="22"/>
          <w:lang w:val="en-US"/>
        </w:rPr>
      </w:pPr>
    </w:p>
    <w:p w:rsidR="0038509D" w:rsidRPr="00BC05BC" w:rsidRDefault="0038509D" w:rsidP="0038509D">
      <w:pPr>
        <w:pStyle w:val="SubHead"/>
        <w:rPr>
          <w:rFonts w:cs="Arial"/>
          <w:szCs w:val="22"/>
          <w:lang w:val="en-US"/>
        </w:rPr>
      </w:pPr>
    </w:p>
    <w:p w:rsidR="001A780D" w:rsidRPr="003C54B9" w:rsidRDefault="003C54B9" w:rsidP="001A780D">
      <w:pPr>
        <w:pStyle w:val="berschrift1"/>
        <w:spacing w:line="264" w:lineRule="auto"/>
        <w:rPr>
          <w:szCs w:val="32"/>
          <w:lang w:val="en-US"/>
        </w:rPr>
      </w:pPr>
      <w:r w:rsidRPr="007140C0">
        <w:rPr>
          <w:noProof/>
          <w:lang w:val="en-GB"/>
        </w:rPr>
        <w:t>Doka iLOC St. Georgen paving the way to the future</w:t>
      </w:r>
    </w:p>
    <w:p w:rsidR="001A780D" w:rsidRPr="003C54B9" w:rsidRDefault="001A780D" w:rsidP="00143638">
      <w:pPr>
        <w:pStyle w:val="Einleitung"/>
        <w:spacing w:line="264" w:lineRule="auto"/>
        <w:rPr>
          <w:rFonts w:cs="Arial"/>
          <w:szCs w:val="22"/>
          <w:lang w:val="en-US"/>
        </w:rPr>
      </w:pPr>
    </w:p>
    <w:p w:rsidR="00143638" w:rsidRPr="003C54B9" w:rsidRDefault="003C54B9" w:rsidP="00143638">
      <w:pPr>
        <w:pStyle w:val="Einleitung"/>
        <w:spacing w:line="264" w:lineRule="auto"/>
        <w:rPr>
          <w:rFonts w:cs="Arial"/>
          <w:lang w:val="en-US"/>
        </w:rPr>
      </w:pPr>
      <w:r w:rsidRPr="007140C0">
        <w:rPr>
          <w:rFonts w:cs="Arial"/>
          <w:noProof/>
          <w:lang w:val="en-GB"/>
        </w:rPr>
        <w:t xml:space="preserve">In the ongoing worldwide expansion of the Doka Group, logistics has a key role to play. Doka formwork solutions are in day-to-day use all over the world, and need to be made available rapidly at sales and logistics locations in more than 70 countries. With its new international Logistics Centre – </w:t>
      </w:r>
      <w:r>
        <w:rPr>
          <w:rFonts w:cs="Arial" w:hint="eastAsia"/>
          <w:noProof/>
          <w:lang w:val="en-GB"/>
        </w:rPr>
        <w:t>‘</w:t>
      </w:r>
      <w:r w:rsidRPr="007140C0">
        <w:rPr>
          <w:rFonts w:cs="Arial"/>
          <w:noProof/>
          <w:lang w:val="en-GB"/>
        </w:rPr>
        <w:t>iLOC</w:t>
      </w:r>
      <w:r>
        <w:rPr>
          <w:rFonts w:cs="Arial" w:hint="eastAsia"/>
          <w:noProof/>
          <w:lang w:val="en-GB"/>
        </w:rPr>
        <w:t>’</w:t>
      </w:r>
      <w:r>
        <w:rPr>
          <w:rFonts w:cs="Arial"/>
          <w:noProof/>
          <w:lang w:val="en-GB"/>
        </w:rPr>
        <w:t>,</w:t>
      </w:r>
      <w:r w:rsidRPr="007140C0">
        <w:rPr>
          <w:rFonts w:cs="Arial"/>
          <w:noProof/>
          <w:lang w:val="en-GB"/>
        </w:rPr>
        <w:t xml:space="preserve"> for short – Doka has put its logistics on a brand-new long-term footing. After a build-time of only 7½ months, the 50,000</w:t>
      </w:r>
      <w:r>
        <w:rPr>
          <w:rFonts w:cs="Arial"/>
          <w:noProof/>
          <w:lang w:val="en-GB"/>
        </w:rPr>
        <w:t> </w:t>
      </w:r>
      <w:r w:rsidRPr="007140C0">
        <w:rPr>
          <w:rFonts w:cs="Arial"/>
          <w:noProof/>
          <w:lang w:val="en-GB"/>
        </w:rPr>
        <w:t xml:space="preserve">m² iLOC facility at St. Georgen-am-Ybbsfelde has now commenced full-scale operation. The iLOC is also a highly forward-looking development in terms of </w:t>
      </w:r>
      <w:r>
        <w:rPr>
          <w:rFonts w:cs="Arial"/>
          <w:noProof/>
          <w:lang w:val="en-GB"/>
        </w:rPr>
        <w:t xml:space="preserve">its </w:t>
      </w:r>
      <w:r w:rsidRPr="007140C0">
        <w:rPr>
          <w:rFonts w:cs="Arial"/>
          <w:noProof/>
          <w:lang w:val="en-GB"/>
        </w:rPr>
        <w:t>energy efficiency and sustainability.</w:t>
      </w:r>
    </w:p>
    <w:p w:rsidR="00143638" w:rsidRPr="003C54B9" w:rsidRDefault="00143638" w:rsidP="00143638">
      <w:pPr>
        <w:spacing w:line="264" w:lineRule="auto"/>
        <w:rPr>
          <w:rFonts w:cs="Arial"/>
          <w:lang w:val="en-US"/>
        </w:rPr>
      </w:pPr>
    </w:p>
    <w:p w:rsidR="00C17BB8" w:rsidRPr="00D447F7" w:rsidRDefault="00C17BB8" w:rsidP="00C17BB8">
      <w:pPr>
        <w:spacing w:line="264" w:lineRule="auto"/>
        <w:rPr>
          <w:rFonts w:cs="Arial"/>
          <w:noProof/>
          <w:lang w:val="en-GB"/>
        </w:rPr>
      </w:pPr>
      <w:r>
        <w:rPr>
          <w:rFonts w:cs="Arial"/>
          <w:noProof/>
          <w:lang w:val="en-GB"/>
        </w:rPr>
        <w:t>“</w:t>
      </w:r>
      <w:r w:rsidRPr="00D447F7">
        <w:rPr>
          <w:rFonts w:cs="Arial"/>
          <w:noProof/>
          <w:lang w:val="en-GB"/>
        </w:rPr>
        <w:t>The new Logistics Centre is an equipment hub for the whole world</w:t>
      </w:r>
      <w:r>
        <w:rPr>
          <w:rFonts w:cs="Arial"/>
          <w:noProof/>
          <w:lang w:val="en-GB"/>
        </w:rPr>
        <w:t>”</w:t>
      </w:r>
      <w:r w:rsidRPr="00D447F7">
        <w:rPr>
          <w:rFonts w:cs="Arial"/>
          <w:noProof/>
          <w:lang w:val="en-GB"/>
        </w:rPr>
        <w:t xml:space="preserve">, says Doka Group CEO Josef Kurzmann, adding by way of explanation: </w:t>
      </w:r>
      <w:r>
        <w:rPr>
          <w:rFonts w:cs="Arial"/>
          <w:noProof/>
          <w:lang w:val="en-GB"/>
        </w:rPr>
        <w:t>“</w:t>
      </w:r>
      <w:r w:rsidRPr="00D447F7">
        <w:rPr>
          <w:rFonts w:cs="Arial"/>
          <w:noProof/>
          <w:lang w:val="en-GB"/>
        </w:rPr>
        <w:t>We don</w:t>
      </w:r>
      <w:r>
        <w:rPr>
          <w:rFonts w:cs="Arial" w:hint="eastAsia"/>
          <w:noProof/>
          <w:lang w:val="en-GB"/>
        </w:rPr>
        <w:t>’</w:t>
      </w:r>
      <w:r w:rsidRPr="00D447F7">
        <w:rPr>
          <w:rFonts w:cs="Arial"/>
          <w:noProof/>
          <w:lang w:val="en-GB"/>
        </w:rPr>
        <w:t xml:space="preserve">t produce anything in the iLOC – what we do here is return used formwork systems to </w:t>
      </w:r>
      <w:r>
        <w:rPr>
          <w:rFonts w:cs="Arial" w:hint="eastAsia"/>
          <w:noProof/>
          <w:lang w:val="en-GB"/>
        </w:rPr>
        <w:t>‘</w:t>
      </w:r>
      <w:r w:rsidRPr="00D447F7">
        <w:rPr>
          <w:rFonts w:cs="Arial"/>
          <w:noProof/>
          <w:lang w:val="en-GB"/>
        </w:rPr>
        <w:t>Doka Standard</w:t>
      </w:r>
      <w:r>
        <w:rPr>
          <w:rFonts w:cs="Arial" w:hint="eastAsia"/>
          <w:noProof/>
          <w:lang w:val="en-GB"/>
        </w:rPr>
        <w:t>’</w:t>
      </w:r>
      <w:r w:rsidRPr="00D447F7">
        <w:rPr>
          <w:rFonts w:cs="Arial"/>
          <w:noProof/>
          <w:lang w:val="en-GB"/>
        </w:rPr>
        <w:t xml:space="preserve"> again</w:t>
      </w:r>
      <w:r>
        <w:rPr>
          <w:rFonts w:cs="Arial"/>
          <w:noProof/>
          <w:lang w:val="en-GB"/>
        </w:rPr>
        <w:t>”</w:t>
      </w:r>
      <w:r w:rsidRPr="00D447F7">
        <w:rPr>
          <w:rFonts w:cs="Arial"/>
          <w:noProof/>
          <w:lang w:val="en-GB"/>
        </w:rPr>
        <w:t>. This means that special formwork equipment – like the automatic climbing formwork used on the world</w:t>
      </w:r>
      <w:r>
        <w:rPr>
          <w:rFonts w:cs="Arial" w:hint="eastAsia"/>
          <w:noProof/>
          <w:lang w:val="en-GB"/>
        </w:rPr>
        <w:t>’</w:t>
      </w:r>
      <w:r w:rsidRPr="00D447F7">
        <w:rPr>
          <w:rFonts w:cs="Arial"/>
          <w:noProof/>
          <w:lang w:val="en-GB"/>
        </w:rPr>
        <w:t>s tallest buildings, or cantilever forming travellers for bridge-building – is delivered back to this new Doka facility for servicing and storage after it has been used. Here, Doka specialists inspect and recondition critical mechanical and hydraulic components. After being thoroughly cleaned and rehabilitated, the equipment is then available for customers to re-use on new construction projects anywhere in the world.</w:t>
      </w:r>
    </w:p>
    <w:p w:rsidR="00C17BB8" w:rsidRPr="00D447F7" w:rsidRDefault="00C17BB8" w:rsidP="00C17BB8">
      <w:pPr>
        <w:spacing w:line="264" w:lineRule="auto"/>
        <w:rPr>
          <w:rFonts w:cs="Arial"/>
          <w:noProof/>
          <w:lang w:val="en-GB"/>
        </w:rPr>
      </w:pPr>
    </w:p>
    <w:p w:rsidR="00C17BB8" w:rsidRPr="00D447F7" w:rsidRDefault="00C17BB8" w:rsidP="00C17BB8">
      <w:pPr>
        <w:spacing w:line="264" w:lineRule="auto"/>
        <w:rPr>
          <w:rFonts w:cs="Arial"/>
          <w:noProof/>
          <w:lang w:val="en-GB"/>
        </w:rPr>
      </w:pPr>
      <w:r w:rsidRPr="00D447F7">
        <w:rPr>
          <w:rFonts w:cs="Arial"/>
          <w:noProof/>
          <w:lang w:val="en-GB"/>
        </w:rPr>
        <w:t>The 50,000 m² iLOC facility was completed after a build-time of only 7½ months, and commenced full-scale operation in January 2012. The new logistics hub encompasses 48,000 m² of asphalt paving, a 2-storey office building, two warehouses with a total of 1800</w:t>
      </w:r>
      <w:r w:rsidR="002A1678">
        <w:rPr>
          <w:rFonts w:cs="Arial"/>
          <w:noProof/>
          <w:lang w:val="en-GB"/>
        </w:rPr>
        <w:t> </w:t>
      </w:r>
      <w:r w:rsidRPr="00D447F7">
        <w:rPr>
          <w:rFonts w:cs="Arial"/>
          <w:noProof/>
          <w:lang w:val="en-GB"/>
        </w:rPr>
        <w:t xml:space="preserve">m² of space, a lightweight building and two storage marquees. To provide space for its continued expansion, in 2008 Doka acquired 210,000 m² of land at St. Georgen-am-Ybbsfelde – only a few kilometres from Doka HQ in Amstetten – and has since invested around seven million euros in building and setting up the iLOC. The new facility has a washing bay, welding workplaces, special hydraulic systems workplaces and modern office premises. </w:t>
      </w:r>
      <w:r>
        <w:rPr>
          <w:rFonts w:cs="Arial"/>
          <w:noProof/>
          <w:lang w:val="en-GB"/>
        </w:rPr>
        <w:t>“</w:t>
      </w:r>
      <w:r w:rsidRPr="00D447F7">
        <w:rPr>
          <w:rFonts w:cs="Arial"/>
          <w:noProof/>
          <w:lang w:val="en-GB"/>
        </w:rPr>
        <w:t xml:space="preserve">The iLOC is also a </w:t>
      </w:r>
      <w:r>
        <w:rPr>
          <w:rFonts w:cs="Arial" w:hint="eastAsia"/>
          <w:noProof/>
          <w:lang w:val="en-GB"/>
        </w:rPr>
        <w:t>‘</w:t>
      </w:r>
      <w:r w:rsidRPr="00D447F7">
        <w:rPr>
          <w:rFonts w:cs="Arial"/>
          <w:noProof/>
          <w:lang w:val="en-GB"/>
        </w:rPr>
        <w:t>state-of-the-art</w:t>
      </w:r>
      <w:r>
        <w:rPr>
          <w:rFonts w:cs="Arial" w:hint="eastAsia"/>
          <w:noProof/>
          <w:lang w:val="en-GB"/>
        </w:rPr>
        <w:t>’</w:t>
      </w:r>
      <w:r w:rsidRPr="00D447F7">
        <w:rPr>
          <w:rFonts w:cs="Arial"/>
          <w:noProof/>
          <w:lang w:val="en-GB"/>
        </w:rPr>
        <w:t xml:space="preserve"> facility in terms of its energy efficiency, and this underlines our commitment to sustainable business practices</w:t>
      </w:r>
      <w:r>
        <w:rPr>
          <w:rFonts w:cs="Arial"/>
          <w:noProof/>
          <w:lang w:val="en-GB"/>
        </w:rPr>
        <w:t>”</w:t>
      </w:r>
      <w:r w:rsidRPr="00D447F7">
        <w:rPr>
          <w:rFonts w:cs="Arial"/>
          <w:noProof/>
          <w:lang w:val="en-GB"/>
        </w:rPr>
        <w:t xml:space="preserve">, noted Josef Kurzmann at the opening ceremony. </w:t>
      </w:r>
      <w:r>
        <w:rPr>
          <w:rFonts w:cs="Arial"/>
          <w:noProof/>
          <w:lang w:val="en-GB"/>
        </w:rPr>
        <w:t>“</w:t>
      </w:r>
      <w:r w:rsidRPr="00D447F7">
        <w:rPr>
          <w:rFonts w:cs="Arial"/>
          <w:noProof/>
          <w:lang w:val="en-GB"/>
        </w:rPr>
        <w:t>On both the office and warehouse buildings, Doka ha</w:t>
      </w:r>
      <w:r>
        <w:rPr>
          <w:rFonts w:cs="Arial"/>
          <w:noProof/>
          <w:lang w:val="en-GB"/>
        </w:rPr>
        <w:t>s</w:t>
      </w:r>
      <w:r w:rsidRPr="00D447F7">
        <w:rPr>
          <w:rFonts w:cs="Arial"/>
          <w:noProof/>
          <w:lang w:val="en-GB"/>
        </w:rPr>
        <w:t xml:space="preserve"> observed all the criteria for low-energy sustainable building and placed great emphasis on using high-grade insulation, and heat-recovery and ground-source heating systems. We</w:t>
      </w:r>
      <w:r>
        <w:rPr>
          <w:rFonts w:cs="Arial" w:hint="eastAsia"/>
          <w:noProof/>
          <w:lang w:val="en-GB"/>
        </w:rPr>
        <w:t>’</w:t>
      </w:r>
      <w:r w:rsidRPr="00D447F7">
        <w:rPr>
          <w:rFonts w:cs="Arial"/>
          <w:noProof/>
          <w:lang w:val="en-GB"/>
        </w:rPr>
        <w:t>re also planning to generate our own electricity from a photovoltaic array.</w:t>
      </w:r>
      <w:r>
        <w:rPr>
          <w:rFonts w:cs="Arial"/>
          <w:noProof/>
          <w:lang w:val="en-GB"/>
        </w:rPr>
        <w:t>”</w:t>
      </w:r>
    </w:p>
    <w:p w:rsidR="00C17BB8" w:rsidRPr="00D447F7" w:rsidRDefault="00C17BB8" w:rsidP="00C17BB8">
      <w:pPr>
        <w:spacing w:line="264" w:lineRule="auto"/>
        <w:rPr>
          <w:rFonts w:cs="Arial"/>
          <w:noProof/>
          <w:lang w:val="en-GB"/>
        </w:rPr>
      </w:pPr>
    </w:p>
    <w:p w:rsidR="00C17BB8" w:rsidRDefault="00C17BB8" w:rsidP="00C17BB8">
      <w:pPr>
        <w:spacing w:line="264" w:lineRule="auto"/>
        <w:rPr>
          <w:rFonts w:cs="Arial"/>
          <w:noProof/>
          <w:lang w:val="en-GB"/>
        </w:rPr>
      </w:pPr>
      <w:r w:rsidRPr="00D447F7">
        <w:rPr>
          <w:rFonts w:cs="Arial"/>
          <w:noProof/>
          <w:lang w:val="en-GB"/>
        </w:rPr>
        <w:t xml:space="preserve">The workplaces at the new iLOC are pleasant and attractive, as Doka insisted on high standards of ergonomic design and safety right from the start of the planning phase. 29 staff are currently employed at the international Logistics Centre, which is designed for a total of 50 workplaces. The iLOC is also the central Doka location for the Reconditioning Service and Ready-to-Use Service quality trainers. Their job is to ensure a consistently high standard of </w:t>
      </w:r>
      <w:r w:rsidRPr="00D447F7">
        <w:rPr>
          <w:rFonts w:cs="Arial"/>
          <w:noProof/>
          <w:lang w:val="en-GB"/>
        </w:rPr>
        <w:lastRenderedPageBreak/>
        <w:t>equipment service throughout the international Doka branch network, meaning safe forming assignments on construction sites the world over.</w:t>
      </w:r>
    </w:p>
    <w:p w:rsidR="00575CFB" w:rsidRDefault="00575CFB" w:rsidP="00C17BB8">
      <w:pPr>
        <w:spacing w:line="264" w:lineRule="auto"/>
        <w:rPr>
          <w:rFonts w:cs="Arial"/>
          <w:noProof/>
          <w:lang w:val="en-GB"/>
        </w:rPr>
      </w:pPr>
    </w:p>
    <w:p w:rsidR="00575CFB" w:rsidRPr="00BC05BC" w:rsidRDefault="00575CFB" w:rsidP="00575CFB">
      <w:pPr>
        <w:rPr>
          <w:rFonts w:cs="Arial"/>
          <w:b/>
          <w:sz w:val="20"/>
          <w:lang w:val="en-US"/>
        </w:rPr>
      </w:pPr>
      <w:r w:rsidRPr="00BC05BC">
        <w:rPr>
          <w:rFonts w:cs="Arial"/>
          <w:b/>
          <w:sz w:val="20"/>
          <w:lang w:val="en-US"/>
        </w:rPr>
        <w:t xml:space="preserve">About </w:t>
      </w:r>
      <w:proofErr w:type="spellStart"/>
      <w:r w:rsidRPr="00BC05BC">
        <w:rPr>
          <w:rFonts w:cs="Arial"/>
          <w:b/>
          <w:sz w:val="20"/>
          <w:lang w:val="en-US"/>
        </w:rPr>
        <w:t>Doka</w:t>
      </w:r>
      <w:proofErr w:type="spellEnd"/>
      <w:r w:rsidRPr="00BC05BC">
        <w:rPr>
          <w:rFonts w:cs="Arial"/>
          <w:b/>
          <w:sz w:val="20"/>
          <w:lang w:val="en-US"/>
        </w:rPr>
        <w:t>:</w:t>
      </w:r>
    </w:p>
    <w:p w:rsidR="00575CFB" w:rsidRPr="00BC05BC" w:rsidRDefault="00575CFB" w:rsidP="00575CFB">
      <w:pPr>
        <w:rPr>
          <w:rFonts w:cs="Arial"/>
          <w:sz w:val="20"/>
          <w:lang w:val="en-US"/>
        </w:rPr>
      </w:pPr>
      <w:proofErr w:type="spellStart"/>
      <w:r w:rsidRPr="00BC05BC">
        <w:rPr>
          <w:rFonts w:cs="Arial"/>
          <w:sz w:val="20"/>
          <w:lang w:val="en-US"/>
        </w:rPr>
        <w:t>Doka</w:t>
      </w:r>
      <w:proofErr w:type="spellEnd"/>
      <w:r w:rsidRPr="00BC05BC">
        <w:rPr>
          <w:rFonts w:cs="Arial"/>
          <w:sz w:val="20"/>
          <w:lang w:val="en-US"/>
        </w:rPr>
        <w:t xml:space="preserve"> is one of the world's leading companies for developing, manufacturing and distributing formwork technology for use in all fields of the construction sector. With more than 140 sales and logistics facilities in over 70 countries, the </w:t>
      </w:r>
      <w:proofErr w:type="spellStart"/>
      <w:r w:rsidRPr="00BC05BC">
        <w:rPr>
          <w:rFonts w:cs="Arial"/>
          <w:sz w:val="20"/>
          <w:lang w:val="en-US"/>
        </w:rPr>
        <w:t>Doka</w:t>
      </w:r>
      <w:proofErr w:type="spellEnd"/>
      <w:r w:rsidRPr="00BC05BC">
        <w:rPr>
          <w:rFonts w:cs="Arial"/>
          <w:sz w:val="20"/>
          <w:lang w:val="en-US"/>
        </w:rPr>
        <w:t xml:space="preserve"> Group has a highly efficient distribution network which ensures that equipment and technical support can be provided swiftly and professionally. The </w:t>
      </w:r>
      <w:proofErr w:type="spellStart"/>
      <w:r w:rsidRPr="00BC05BC">
        <w:rPr>
          <w:rFonts w:cs="Arial"/>
          <w:sz w:val="20"/>
          <w:lang w:val="en-US"/>
        </w:rPr>
        <w:t>Doka</w:t>
      </w:r>
      <w:proofErr w:type="spellEnd"/>
      <w:r w:rsidRPr="00BC05BC">
        <w:rPr>
          <w:rFonts w:cs="Arial"/>
          <w:sz w:val="20"/>
          <w:lang w:val="en-US"/>
        </w:rPr>
        <w:t xml:space="preserve"> Group is a </w:t>
      </w:r>
      <w:r>
        <w:rPr>
          <w:rFonts w:cs="Arial"/>
          <w:sz w:val="20"/>
          <w:lang w:val="en-US"/>
        </w:rPr>
        <w:t>company</w:t>
      </w:r>
      <w:r w:rsidRPr="00BC05BC">
        <w:rPr>
          <w:rFonts w:cs="Arial"/>
          <w:sz w:val="20"/>
          <w:lang w:val="en-US"/>
        </w:rPr>
        <w:t xml:space="preserve"> of the </w:t>
      </w:r>
      <w:proofErr w:type="spellStart"/>
      <w:r w:rsidRPr="00BC05BC">
        <w:rPr>
          <w:rFonts w:cs="Arial"/>
          <w:sz w:val="20"/>
          <w:lang w:val="en-US"/>
        </w:rPr>
        <w:t>Umdasc</w:t>
      </w:r>
      <w:r>
        <w:rPr>
          <w:rFonts w:cs="Arial"/>
          <w:sz w:val="20"/>
          <w:lang w:val="en-US"/>
        </w:rPr>
        <w:t>h</w:t>
      </w:r>
      <w:proofErr w:type="spellEnd"/>
      <w:r>
        <w:rPr>
          <w:rFonts w:cs="Arial"/>
          <w:sz w:val="20"/>
          <w:lang w:val="en-US"/>
        </w:rPr>
        <w:t xml:space="preserve"> Group and employs more than 55</w:t>
      </w:r>
      <w:r w:rsidRPr="00BC05BC">
        <w:rPr>
          <w:rFonts w:cs="Arial"/>
          <w:sz w:val="20"/>
          <w:lang w:val="en-US"/>
        </w:rPr>
        <w:t>00 people worldwide.</w:t>
      </w:r>
    </w:p>
    <w:p w:rsidR="00575CFB" w:rsidRDefault="00575CFB" w:rsidP="00575CFB">
      <w:pPr>
        <w:rPr>
          <w:rFonts w:cs="Arial"/>
          <w:sz w:val="20"/>
          <w:lang w:val="en-US"/>
        </w:rPr>
      </w:pPr>
    </w:p>
    <w:p w:rsidR="00575CFB" w:rsidRPr="006C080D" w:rsidRDefault="00575CFB" w:rsidP="00575CFB">
      <w:pPr>
        <w:rPr>
          <w:rFonts w:cs="Arial"/>
          <w:b/>
          <w:sz w:val="20"/>
          <w:lang w:val="en-US"/>
        </w:rPr>
      </w:pPr>
      <w:r w:rsidRPr="006C080D">
        <w:rPr>
          <w:rFonts w:cs="Arial"/>
          <w:b/>
          <w:sz w:val="20"/>
          <w:lang w:val="en-US"/>
        </w:rPr>
        <w:t>Press contact:</w:t>
      </w:r>
    </w:p>
    <w:p w:rsidR="001A780D" w:rsidRPr="00D67045" w:rsidRDefault="008505AD" w:rsidP="001A780D">
      <w:pPr>
        <w:rPr>
          <w:rFonts w:cs="Arial"/>
          <w:sz w:val="20"/>
          <w:lang w:val="en-US"/>
        </w:rPr>
      </w:pPr>
      <w:proofErr w:type="spellStart"/>
      <w:r w:rsidRPr="00D67045">
        <w:rPr>
          <w:rFonts w:cs="Arial"/>
          <w:sz w:val="20"/>
          <w:lang w:val="en-US"/>
        </w:rPr>
        <w:t>Jürgen</w:t>
      </w:r>
      <w:proofErr w:type="spellEnd"/>
      <w:r w:rsidRPr="00D67045">
        <w:rPr>
          <w:rFonts w:cs="Arial"/>
          <w:sz w:val="20"/>
          <w:lang w:val="en-US"/>
        </w:rPr>
        <w:t xml:space="preserve"> </w:t>
      </w:r>
      <w:proofErr w:type="spellStart"/>
      <w:r w:rsidRPr="00D67045">
        <w:rPr>
          <w:rFonts w:cs="Arial"/>
          <w:sz w:val="20"/>
          <w:lang w:val="en-US"/>
        </w:rPr>
        <w:t>Reimann</w:t>
      </w:r>
      <w:proofErr w:type="spellEnd"/>
    </w:p>
    <w:p w:rsidR="00075928" w:rsidRPr="00CD242B" w:rsidRDefault="003C54B9" w:rsidP="001A780D">
      <w:pPr>
        <w:rPr>
          <w:rFonts w:cs="Arial"/>
          <w:sz w:val="20"/>
          <w:lang w:val="en-US"/>
        </w:rPr>
      </w:pPr>
      <w:r w:rsidRPr="00CD242B">
        <w:rPr>
          <w:rFonts w:cs="Arial"/>
          <w:sz w:val="20"/>
          <w:lang w:val="en-US"/>
        </w:rPr>
        <w:t>Head of Publ</w:t>
      </w:r>
      <w:r w:rsidR="00BD4382" w:rsidRPr="00CD242B">
        <w:rPr>
          <w:rFonts w:cs="Arial"/>
          <w:sz w:val="20"/>
          <w:lang w:val="en-US"/>
        </w:rPr>
        <w:t>ic Relations</w:t>
      </w:r>
      <w:r w:rsidR="00075928" w:rsidRPr="00CD242B">
        <w:rPr>
          <w:rFonts w:cs="Arial"/>
          <w:sz w:val="20"/>
          <w:lang w:val="en-US"/>
        </w:rPr>
        <w:t xml:space="preserve"> </w:t>
      </w:r>
      <w:r w:rsidR="008C2385" w:rsidRPr="00CD242B">
        <w:rPr>
          <w:rFonts w:cs="Arial"/>
          <w:sz w:val="20"/>
          <w:lang w:val="en-US"/>
        </w:rPr>
        <w:t>&amp;</w:t>
      </w:r>
      <w:r w:rsidR="00075928" w:rsidRPr="00CD242B">
        <w:rPr>
          <w:rFonts w:cs="Arial"/>
          <w:sz w:val="20"/>
          <w:lang w:val="en-US"/>
        </w:rPr>
        <w:t xml:space="preserve"> Communications</w:t>
      </w:r>
    </w:p>
    <w:p w:rsidR="00143638" w:rsidRPr="00CD242B" w:rsidRDefault="00BD4382" w:rsidP="001A780D">
      <w:pPr>
        <w:rPr>
          <w:rFonts w:cs="Arial"/>
          <w:sz w:val="20"/>
          <w:lang w:val="en-US"/>
        </w:rPr>
      </w:pPr>
      <w:r w:rsidRPr="00CD242B">
        <w:rPr>
          <w:rFonts w:cs="Arial"/>
          <w:sz w:val="20"/>
          <w:lang w:val="en-US"/>
        </w:rPr>
        <w:t>Press</w:t>
      </w:r>
      <w:r w:rsidR="003C54B9" w:rsidRPr="00CD242B">
        <w:rPr>
          <w:rFonts w:cs="Arial"/>
          <w:sz w:val="20"/>
          <w:lang w:val="en-US"/>
        </w:rPr>
        <w:t xml:space="preserve"> Officer </w:t>
      </w:r>
      <w:proofErr w:type="spellStart"/>
      <w:r w:rsidR="00075928" w:rsidRPr="00CD242B">
        <w:rPr>
          <w:rFonts w:cs="Arial"/>
          <w:sz w:val="20"/>
          <w:lang w:val="en-US"/>
        </w:rPr>
        <w:t>Doka</w:t>
      </w:r>
      <w:proofErr w:type="spellEnd"/>
      <w:r w:rsidR="00075928" w:rsidRPr="00CD242B">
        <w:rPr>
          <w:rFonts w:cs="Arial"/>
          <w:sz w:val="20"/>
          <w:lang w:val="en-US"/>
        </w:rPr>
        <w:t xml:space="preserve"> Group</w:t>
      </w:r>
    </w:p>
    <w:p w:rsidR="001A780D" w:rsidRPr="00D67045" w:rsidRDefault="001A780D" w:rsidP="001A780D">
      <w:pPr>
        <w:rPr>
          <w:rFonts w:cs="Arial"/>
          <w:sz w:val="20"/>
          <w:lang w:val="en-US"/>
        </w:rPr>
      </w:pPr>
      <w:r w:rsidRPr="00D67045">
        <w:rPr>
          <w:rFonts w:cs="Arial"/>
          <w:sz w:val="20"/>
          <w:lang w:val="en-US"/>
        </w:rPr>
        <w:t xml:space="preserve">Josef </w:t>
      </w:r>
      <w:proofErr w:type="spellStart"/>
      <w:r w:rsidRPr="00D67045">
        <w:rPr>
          <w:rFonts w:cs="Arial"/>
          <w:sz w:val="20"/>
          <w:lang w:val="en-US"/>
        </w:rPr>
        <w:t>Umdasch</w:t>
      </w:r>
      <w:proofErr w:type="spellEnd"/>
      <w:r w:rsidRPr="00D67045">
        <w:rPr>
          <w:rFonts w:cs="Arial"/>
          <w:sz w:val="20"/>
          <w:lang w:val="en-US"/>
        </w:rPr>
        <w:t xml:space="preserve"> </w:t>
      </w:r>
      <w:proofErr w:type="spellStart"/>
      <w:r w:rsidRPr="00D67045">
        <w:rPr>
          <w:rFonts w:cs="Arial"/>
          <w:sz w:val="20"/>
          <w:lang w:val="en-US"/>
        </w:rPr>
        <w:t>Platz</w:t>
      </w:r>
      <w:proofErr w:type="spellEnd"/>
      <w:r w:rsidRPr="00D67045">
        <w:rPr>
          <w:rFonts w:cs="Arial"/>
          <w:sz w:val="20"/>
          <w:lang w:val="en-US"/>
        </w:rPr>
        <w:t xml:space="preserve"> 1, 3300 </w:t>
      </w:r>
      <w:proofErr w:type="spellStart"/>
      <w:r w:rsidRPr="00D67045">
        <w:rPr>
          <w:rFonts w:cs="Arial"/>
          <w:sz w:val="20"/>
          <w:lang w:val="en-US"/>
        </w:rPr>
        <w:t>Amstetten</w:t>
      </w:r>
      <w:proofErr w:type="spellEnd"/>
      <w:r w:rsidRPr="00D67045">
        <w:rPr>
          <w:rFonts w:cs="Arial"/>
          <w:sz w:val="20"/>
          <w:lang w:val="en-US"/>
        </w:rPr>
        <w:t xml:space="preserve"> (Austria)</w:t>
      </w:r>
    </w:p>
    <w:p w:rsidR="001A780D" w:rsidRPr="00D67045" w:rsidRDefault="00E4400F" w:rsidP="001A780D">
      <w:pPr>
        <w:rPr>
          <w:rFonts w:cs="Arial"/>
          <w:sz w:val="20"/>
          <w:lang w:val="en-US"/>
        </w:rPr>
      </w:pPr>
      <w:r w:rsidRPr="00D67045">
        <w:rPr>
          <w:rFonts w:cs="Arial"/>
          <w:sz w:val="20"/>
          <w:lang w:val="en-US"/>
        </w:rPr>
        <w:t>Tel.: +43 7472 605-2278</w:t>
      </w:r>
    </w:p>
    <w:p w:rsidR="001A780D" w:rsidRPr="00D67045" w:rsidRDefault="001A780D" w:rsidP="001A780D">
      <w:pPr>
        <w:rPr>
          <w:rFonts w:cs="Arial"/>
          <w:sz w:val="20"/>
          <w:lang w:val="en-US"/>
        </w:rPr>
      </w:pPr>
      <w:r w:rsidRPr="00D67045">
        <w:rPr>
          <w:rFonts w:cs="Arial"/>
          <w:sz w:val="20"/>
          <w:lang w:val="en-US"/>
        </w:rPr>
        <w:t xml:space="preserve">E-Mail: </w:t>
      </w:r>
      <w:r w:rsidR="000226EA" w:rsidRPr="00D67045">
        <w:rPr>
          <w:rFonts w:cs="Arial"/>
          <w:sz w:val="20"/>
          <w:lang w:val="en-US"/>
        </w:rPr>
        <w:t>juergen.reimann</w:t>
      </w:r>
      <w:r w:rsidRPr="00D67045">
        <w:rPr>
          <w:rFonts w:cs="Arial"/>
          <w:sz w:val="20"/>
          <w:lang w:val="en-US"/>
        </w:rPr>
        <w:t>@doka.com</w:t>
      </w:r>
    </w:p>
    <w:p w:rsidR="001A780D" w:rsidRPr="00D67045" w:rsidRDefault="001A780D" w:rsidP="001A780D">
      <w:pPr>
        <w:rPr>
          <w:rFonts w:cs="Arial"/>
          <w:sz w:val="20"/>
          <w:lang w:val="en-US"/>
        </w:rPr>
      </w:pPr>
      <w:r w:rsidRPr="00D67045">
        <w:rPr>
          <w:rFonts w:cs="Arial"/>
          <w:sz w:val="20"/>
          <w:lang w:val="en-US"/>
        </w:rPr>
        <w:t>Web: www.doka.com</w:t>
      </w:r>
    </w:p>
    <w:p w:rsidR="001A780D" w:rsidRPr="00D67045" w:rsidRDefault="001A780D" w:rsidP="001A780D">
      <w:pPr>
        <w:rPr>
          <w:rFonts w:cs="Arial"/>
          <w:sz w:val="20"/>
          <w:lang w:val="en-US"/>
        </w:rPr>
      </w:pPr>
    </w:p>
    <w:p w:rsidR="00081010" w:rsidRPr="00D67045" w:rsidRDefault="00081010" w:rsidP="001A780D">
      <w:pPr>
        <w:rPr>
          <w:rFonts w:cs="Arial"/>
          <w:sz w:val="20"/>
          <w:lang w:val="en-US"/>
        </w:rPr>
      </w:pPr>
    </w:p>
    <w:p w:rsidR="0012676E" w:rsidRPr="00316949" w:rsidRDefault="0012676E" w:rsidP="0012676E">
      <w:pPr>
        <w:pStyle w:val="StandardWeb"/>
        <w:spacing w:before="0" w:beforeAutospacing="0" w:after="0" w:afterAutospacing="0"/>
        <w:rPr>
          <w:rFonts w:ascii="Arial" w:hAnsi="Arial" w:cs="Arial"/>
          <w:sz w:val="20"/>
          <w:szCs w:val="20"/>
        </w:rPr>
      </w:pPr>
      <w:r w:rsidRPr="00316949">
        <w:rPr>
          <w:rFonts w:ascii="Arial" w:hAnsi="Arial" w:cs="Arial"/>
          <w:b/>
          <w:sz w:val="20"/>
          <w:szCs w:val="20"/>
        </w:rPr>
        <w:t>Captions:</w:t>
      </w:r>
    </w:p>
    <w:p w:rsidR="001A780D" w:rsidRPr="00D67045" w:rsidRDefault="001A780D" w:rsidP="001A780D">
      <w:pPr>
        <w:pStyle w:val="StandardWeb"/>
        <w:spacing w:before="0" w:beforeAutospacing="0" w:after="0" w:afterAutospacing="0"/>
        <w:rPr>
          <w:rFonts w:ascii="Arial" w:hAnsi="Arial" w:cs="Arial"/>
          <w:sz w:val="20"/>
          <w:szCs w:val="20"/>
        </w:rPr>
      </w:pPr>
    </w:p>
    <w:p w:rsidR="00FC5399" w:rsidRPr="00D67045" w:rsidRDefault="00081010" w:rsidP="00FC5399">
      <w:pPr>
        <w:pStyle w:val="StandardWeb"/>
        <w:spacing w:before="0" w:beforeAutospacing="0" w:after="0" w:afterAutospacing="0"/>
        <w:rPr>
          <w:rFonts w:ascii="Arial" w:hAnsi="Arial" w:cs="Arial"/>
          <w:b/>
          <w:sz w:val="20"/>
          <w:szCs w:val="20"/>
        </w:rPr>
      </w:pPr>
      <w:r w:rsidRPr="00D67045">
        <w:rPr>
          <w:rFonts w:ascii="Arial" w:hAnsi="Arial" w:cs="Arial"/>
          <w:b/>
          <w:sz w:val="20"/>
          <w:szCs w:val="20"/>
        </w:rPr>
        <w:t>Doka_2012_04_iLOC</w:t>
      </w:r>
      <w:r w:rsidR="00FC5399" w:rsidRPr="00D67045">
        <w:rPr>
          <w:rFonts w:ascii="Arial" w:hAnsi="Arial" w:cs="Arial"/>
          <w:b/>
          <w:sz w:val="20"/>
          <w:szCs w:val="20"/>
        </w:rPr>
        <w:t>_IMG_01</w:t>
      </w:r>
    </w:p>
    <w:p w:rsidR="00CD242B" w:rsidRPr="007140C0" w:rsidRDefault="00CD242B" w:rsidP="00CD242B">
      <w:pPr>
        <w:pStyle w:val="Bildunterschrift"/>
        <w:spacing w:before="0"/>
        <w:rPr>
          <w:b w:val="0"/>
          <w:noProof/>
          <w:sz w:val="20"/>
          <w:lang w:val="en-GB"/>
        </w:rPr>
      </w:pPr>
      <w:r w:rsidRPr="007140C0">
        <w:rPr>
          <w:b w:val="0"/>
          <w:noProof/>
          <w:sz w:val="20"/>
          <w:lang w:val="en-GB"/>
        </w:rPr>
        <w:t xml:space="preserve">Doka Group CEO Josef Kurzmann and Umdasch Group Executive Board Chairman Dr. Andreas Ludwig </w:t>
      </w:r>
      <w:r>
        <w:rPr>
          <w:b w:val="0"/>
          <w:noProof/>
          <w:sz w:val="20"/>
          <w:lang w:val="en-GB"/>
        </w:rPr>
        <w:t>being briefed by</w:t>
      </w:r>
      <w:r w:rsidRPr="007140C0">
        <w:rPr>
          <w:b w:val="0"/>
          <w:noProof/>
          <w:sz w:val="20"/>
          <w:lang w:val="en-GB"/>
        </w:rPr>
        <w:t xml:space="preserve"> Christoph Haring (Section Manager Operations, Doka Group) and iLOC -pr</w:t>
      </w:r>
      <w:r w:rsidR="008754D0">
        <w:rPr>
          <w:b w:val="0"/>
          <w:noProof/>
          <w:sz w:val="20"/>
          <w:lang w:val="en-GB"/>
        </w:rPr>
        <w:t xml:space="preserve">oject manager Christian Günther, </w:t>
      </w:r>
      <w:r w:rsidRPr="007140C0">
        <w:rPr>
          <w:b w:val="0"/>
          <w:noProof/>
          <w:sz w:val="20"/>
          <w:lang w:val="en-GB"/>
        </w:rPr>
        <w:t>Head of Operations, Quality Assurance</w:t>
      </w:r>
      <w:r w:rsidR="008754D0">
        <w:rPr>
          <w:b w:val="0"/>
          <w:noProof/>
          <w:sz w:val="20"/>
          <w:lang w:val="en-GB"/>
        </w:rPr>
        <w:t xml:space="preserve"> (from l. to r.</w:t>
      </w:r>
      <w:r w:rsidRPr="007140C0">
        <w:rPr>
          <w:b w:val="0"/>
          <w:noProof/>
          <w:sz w:val="20"/>
          <w:lang w:val="en-GB"/>
        </w:rPr>
        <w:t>).</w:t>
      </w:r>
    </w:p>
    <w:p w:rsidR="00CD242B" w:rsidRPr="00A87E94" w:rsidRDefault="00CD242B" w:rsidP="00CD242B">
      <w:pPr>
        <w:pStyle w:val="Fotohinweis"/>
        <w:rPr>
          <w:noProof/>
          <w:sz w:val="20"/>
        </w:rPr>
      </w:pPr>
      <w:r w:rsidRPr="00A87E94">
        <w:rPr>
          <w:noProof/>
          <w:sz w:val="20"/>
        </w:rPr>
        <w:t>Photo: Doka</w:t>
      </w:r>
    </w:p>
    <w:p w:rsidR="001A780D" w:rsidRPr="00D67045" w:rsidRDefault="001A780D" w:rsidP="001A780D">
      <w:pPr>
        <w:pStyle w:val="Fotohinweis"/>
        <w:rPr>
          <w:sz w:val="20"/>
        </w:rPr>
      </w:pPr>
    </w:p>
    <w:p w:rsidR="00227037" w:rsidRPr="007A49B0" w:rsidRDefault="00143638" w:rsidP="00227037">
      <w:pPr>
        <w:pStyle w:val="StandardWeb"/>
        <w:spacing w:before="0" w:beforeAutospacing="0" w:after="0" w:afterAutospacing="0"/>
        <w:rPr>
          <w:rFonts w:ascii="Arial" w:hAnsi="Arial" w:cs="Arial"/>
          <w:b/>
          <w:sz w:val="20"/>
          <w:szCs w:val="20"/>
          <w:lang w:val="de-DE"/>
        </w:rPr>
      </w:pPr>
      <w:r w:rsidRPr="007A49B0">
        <w:rPr>
          <w:rFonts w:ascii="Arial" w:hAnsi="Arial" w:cs="Arial"/>
          <w:b/>
          <w:sz w:val="20"/>
          <w:szCs w:val="20"/>
          <w:lang w:val="de-DE"/>
        </w:rPr>
        <w:t>Doka_2012_0</w:t>
      </w:r>
      <w:r w:rsidR="00081010">
        <w:rPr>
          <w:rFonts w:ascii="Arial" w:hAnsi="Arial" w:cs="Arial"/>
          <w:b/>
          <w:sz w:val="20"/>
          <w:szCs w:val="20"/>
          <w:lang w:val="de-DE"/>
        </w:rPr>
        <w:t>4</w:t>
      </w:r>
      <w:r w:rsidRPr="007A49B0">
        <w:rPr>
          <w:rFonts w:ascii="Arial" w:hAnsi="Arial" w:cs="Arial"/>
          <w:b/>
          <w:sz w:val="20"/>
          <w:szCs w:val="20"/>
          <w:lang w:val="de-DE"/>
        </w:rPr>
        <w:t>_</w:t>
      </w:r>
      <w:r w:rsidR="00081010">
        <w:rPr>
          <w:rFonts w:ascii="Arial" w:hAnsi="Arial" w:cs="Arial"/>
          <w:b/>
          <w:sz w:val="20"/>
          <w:szCs w:val="20"/>
          <w:lang w:val="de-DE"/>
        </w:rPr>
        <w:t>iLOC</w:t>
      </w:r>
      <w:r w:rsidRPr="007A49B0">
        <w:rPr>
          <w:rFonts w:ascii="Arial" w:hAnsi="Arial" w:cs="Arial"/>
          <w:b/>
          <w:sz w:val="20"/>
          <w:szCs w:val="20"/>
          <w:lang w:val="de-DE"/>
        </w:rPr>
        <w:t>_IMG_0</w:t>
      </w:r>
      <w:r w:rsidR="00BF3574" w:rsidRPr="007A49B0">
        <w:rPr>
          <w:rFonts w:ascii="Arial" w:hAnsi="Arial" w:cs="Arial"/>
          <w:b/>
          <w:sz w:val="20"/>
          <w:szCs w:val="20"/>
          <w:lang w:val="de-DE"/>
        </w:rPr>
        <w:t>2</w:t>
      </w:r>
    </w:p>
    <w:p w:rsidR="00CD242B" w:rsidRPr="007140C0" w:rsidRDefault="00CD242B" w:rsidP="00CD242B">
      <w:pPr>
        <w:pStyle w:val="Bildunterschrift"/>
        <w:spacing w:before="0"/>
        <w:rPr>
          <w:b w:val="0"/>
          <w:noProof/>
          <w:color w:val="1A181C"/>
          <w:sz w:val="20"/>
          <w:lang w:val="en-GB"/>
        </w:rPr>
      </w:pPr>
      <w:r w:rsidRPr="007140C0">
        <w:rPr>
          <w:rFonts w:eastAsiaTheme="minorEastAsia"/>
          <w:b w:val="0"/>
          <w:noProof/>
          <w:color w:val="1A181C"/>
          <w:sz w:val="20"/>
          <w:lang w:val="en-GB"/>
        </w:rPr>
        <w:t>Every Reconditioning Service workplace is equipped with a clearly arranged, ergonomically optimised tool-wall, as well as lifter tables and cranes. The tools needed for each workstep are always within easy reach</w:t>
      </w:r>
      <w:r>
        <w:rPr>
          <w:rFonts w:eastAsiaTheme="minorEastAsia"/>
          <w:b w:val="0"/>
          <w:noProof/>
          <w:color w:val="1A181C"/>
          <w:sz w:val="20"/>
          <w:lang w:val="en-GB"/>
        </w:rPr>
        <w:t>, which</w:t>
      </w:r>
      <w:r w:rsidRPr="007140C0">
        <w:rPr>
          <w:rFonts w:eastAsiaTheme="minorEastAsia"/>
          <w:b w:val="0"/>
          <w:noProof/>
          <w:color w:val="1A181C"/>
          <w:sz w:val="20"/>
          <w:lang w:val="en-GB"/>
        </w:rPr>
        <w:t xml:space="preserve"> boosts both productivity and safety.</w:t>
      </w:r>
      <w:bookmarkStart w:id="0" w:name="Editing"/>
      <w:bookmarkEnd w:id="0"/>
    </w:p>
    <w:p w:rsidR="009C773D" w:rsidRPr="00C17BB8" w:rsidRDefault="00CD242B" w:rsidP="00CD242B">
      <w:pPr>
        <w:pStyle w:val="Fotohinweis"/>
        <w:rPr>
          <w:noProof/>
          <w:sz w:val="20"/>
        </w:rPr>
      </w:pPr>
      <w:r w:rsidRPr="00C17BB8">
        <w:rPr>
          <w:noProof/>
          <w:sz w:val="20"/>
        </w:rPr>
        <w:t>Photo: Doka</w:t>
      </w:r>
    </w:p>
    <w:p w:rsidR="00D67045" w:rsidRPr="00C17BB8" w:rsidRDefault="00D67045" w:rsidP="00CD242B">
      <w:pPr>
        <w:pStyle w:val="Fotohinweis"/>
        <w:rPr>
          <w:noProof/>
          <w:sz w:val="20"/>
        </w:rPr>
      </w:pPr>
    </w:p>
    <w:p w:rsidR="00D67045" w:rsidRPr="00C17BB8" w:rsidRDefault="00D67045" w:rsidP="00D67045">
      <w:pPr>
        <w:pStyle w:val="StandardWeb"/>
        <w:spacing w:before="0" w:beforeAutospacing="0" w:after="0" w:afterAutospacing="0"/>
        <w:rPr>
          <w:rFonts w:ascii="Arial" w:hAnsi="Arial" w:cs="Arial"/>
          <w:b/>
          <w:sz w:val="20"/>
          <w:szCs w:val="20"/>
          <w:lang w:val="de-DE"/>
        </w:rPr>
      </w:pPr>
      <w:r w:rsidRPr="00C17BB8">
        <w:rPr>
          <w:rFonts w:ascii="Arial" w:hAnsi="Arial" w:cs="Arial"/>
          <w:b/>
          <w:sz w:val="20"/>
          <w:szCs w:val="20"/>
          <w:lang w:val="de-DE"/>
        </w:rPr>
        <w:t>Doka_2012_04_iLOC_IMG_03</w:t>
      </w:r>
    </w:p>
    <w:p w:rsidR="00D67045" w:rsidRPr="00D67045" w:rsidRDefault="00D67045" w:rsidP="00D67045">
      <w:pPr>
        <w:pStyle w:val="Bildunterschrift"/>
        <w:spacing w:before="0"/>
        <w:rPr>
          <w:b w:val="0"/>
          <w:noProof/>
          <w:color w:val="1A181C"/>
          <w:sz w:val="20"/>
          <w:lang w:val="en-US"/>
        </w:rPr>
      </w:pPr>
      <w:r w:rsidRPr="00D67045">
        <w:rPr>
          <w:b w:val="0"/>
          <w:color w:val="000000"/>
          <w:sz w:val="20"/>
          <w:lang w:val="en-US"/>
        </w:rPr>
        <w:t>With its new international Logistics Centre – ‘</w:t>
      </w:r>
      <w:proofErr w:type="spellStart"/>
      <w:r w:rsidRPr="00D67045">
        <w:rPr>
          <w:b w:val="0"/>
          <w:color w:val="000000"/>
          <w:sz w:val="20"/>
          <w:lang w:val="en-US"/>
        </w:rPr>
        <w:t>iLOC</w:t>
      </w:r>
      <w:proofErr w:type="spellEnd"/>
      <w:r w:rsidRPr="00D67045">
        <w:rPr>
          <w:b w:val="0"/>
          <w:color w:val="000000"/>
          <w:sz w:val="20"/>
          <w:lang w:val="en-US"/>
        </w:rPr>
        <w:t xml:space="preserve">’, for short – </w:t>
      </w:r>
      <w:proofErr w:type="spellStart"/>
      <w:r w:rsidRPr="00D67045">
        <w:rPr>
          <w:b w:val="0"/>
          <w:color w:val="000000"/>
          <w:sz w:val="20"/>
          <w:lang w:val="en-US"/>
        </w:rPr>
        <w:t>Doka</w:t>
      </w:r>
      <w:proofErr w:type="spellEnd"/>
      <w:r w:rsidRPr="00D67045">
        <w:rPr>
          <w:b w:val="0"/>
          <w:color w:val="000000"/>
          <w:sz w:val="20"/>
          <w:lang w:val="en-US"/>
        </w:rPr>
        <w:t xml:space="preserve"> has put its logistics on a brand-new long-term footing.</w:t>
      </w:r>
    </w:p>
    <w:p w:rsidR="00D67045" w:rsidRPr="00D67045" w:rsidRDefault="00D67045" w:rsidP="00D67045">
      <w:pPr>
        <w:pStyle w:val="Fotohinweis"/>
        <w:rPr>
          <w:sz w:val="20"/>
        </w:rPr>
      </w:pPr>
      <w:r w:rsidRPr="00D67045">
        <w:rPr>
          <w:noProof/>
          <w:sz w:val="20"/>
          <w:lang w:val="en-GB"/>
        </w:rPr>
        <w:t>Photo: Doka</w:t>
      </w:r>
    </w:p>
    <w:p w:rsidR="00D67045" w:rsidRPr="007A49B0" w:rsidRDefault="00D67045" w:rsidP="00CD242B">
      <w:pPr>
        <w:pStyle w:val="Fotohinweis"/>
        <w:rPr>
          <w:sz w:val="20"/>
        </w:rPr>
      </w:pPr>
    </w:p>
    <w:sectPr w:rsidR="00D67045" w:rsidRPr="007A49B0" w:rsidSect="00BB424C">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4B9" w:rsidRDefault="003C54B9" w:rsidP="00C079A4">
      <w:r>
        <w:rPr>
          <w:lang w:val="en-US"/>
        </w:rPr>
        <w:separator/>
      </w:r>
    </w:p>
  </w:endnote>
  <w:endnote w:type="continuationSeparator" w:id="0">
    <w:p w:rsidR="003C54B9" w:rsidRDefault="003C54B9"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4B9" w:rsidRDefault="003C54B9" w:rsidP="00C079A4">
      <w:r>
        <w:rPr>
          <w:lang w:val="en-US"/>
        </w:rPr>
        <w:separator/>
      </w:r>
    </w:p>
  </w:footnote>
  <w:footnote w:type="continuationSeparator" w:id="0">
    <w:p w:rsidR="003C54B9" w:rsidRDefault="003C54B9"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4B9" w:rsidRDefault="003C54B9"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83969"/>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63A8"/>
    <w:rsid w:val="0000747A"/>
    <w:rsid w:val="00014361"/>
    <w:rsid w:val="00014631"/>
    <w:rsid w:val="000226EA"/>
    <w:rsid w:val="00027805"/>
    <w:rsid w:val="00073F4A"/>
    <w:rsid w:val="00075928"/>
    <w:rsid w:val="00081010"/>
    <w:rsid w:val="00081041"/>
    <w:rsid w:val="000909C0"/>
    <w:rsid w:val="000A1FBA"/>
    <w:rsid w:val="000A6DAE"/>
    <w:rsid w:val="000B02B6"/>
    <w:rsid w:val="000B2CD9"/>
    <w:rsid w:val="000B5681"/>
    <w:rsid w:val="000C0C07"/>
    <w:rsid w:val="000D1090"/>
    <w:rsid w:val="000E35DE"/>
    <w:rsid w:val="000E3AD8"/>
    <w:rsid w:val="000E6741"/>
    <w:rsid w:val="000F4B5D"/>
    <w:rsid w:val="0010390A"/>
    <w:rsid w:val="001148C8"/>
    <w:rsid w:val="00115DDD"/>
    <w:rsid w:val="0012040C"/>
    <w:rsid w:val="001215DA"/>
    <w:rsid w:val="0012676E"/>
    <w:rsid w:val="00143638"/>
    <w:rsid w:val="001446CB"/>
    <w:rsid w:val="00155347"/>
    <w:rsid w:val="00157E9F"/>
    <w:rsid w:val="00164E5D"/>
    <w:rsid w:val="00166436"/>
    <w:rsid w:val="0017344A"/>
    <w:rsid w:val="00183421"/>
    <w:rsid w:val="001869AC"/>
    <w:rsid w:val="00186B8C"/>
    <w:rsid w:val="001A12B7"/>
    <w:rsid w:val="001A741F"/>
    <w:rsid w:val="001A780D"/>
    <w:rsid w:val="001B250F"/>
    <w:rsid w:val="001B71D8"/>
    <w:rsid w:val="001C4334"/>
    <w:rsid w:val="001D19C5"/>
    <w:rsid w:val="001D6E5A"/>
    <w:rsid w:val="001F0AC0"/>
    <w:rsid w:val="001F0EF5"/>
    <w:rsid w:val="001F150A"/>
    <w:rsid w:val="001F2532"/>
    <w:rsid w:val="002074D2"/>
    <w:rsid w:val="00212BDB"/>
    <w:rsid w:val="0021334C"/>
    <w:rsid w:val="00224A19"/>
    <w:rsid w:val="00227037"/>
    <w:rsid w:val="002271F7"/>
    <w:rsid w:val="00227C61"/>
    <w:rsid w:val="00232975"/>
    <w:rsid w:val="00251C5C"/>
    <w:rsid w:val="00256ACE"/>
    <w:rsid w:val="002714D9"/>
    <w:rsid w:val="0027192C"/>
    <w:rsid w:val="00273900"/>
    <w:rsid w:val="0028082C"/>
    <w:rsid w:val="00287CFD"/>
    <w:rsid w:val="00293BD0"/>
    <w:rsid w:val="002977F1"/>
    <w:rsid w:val="0029786D"/>
    <w:rsid w:val="002A1678"/>
    <w:rsid w:val="002B0CD5"/>
    <w:rsid w:val="002B6D3F"/>
    <w:rsid w:val="002D05D6"/>
    <w:rsid w:val="002D5022"/>
    <w:rsid w:val="002F017B"/>
    <w:rsid w:val="002F0869"/>
    <w:rsid w:val="002F32BD"/>
    <w:rsid w:val="002F62A6"/>
    <w:rsid w:val="002F7773"/>
    <w:rsid w:val="0031273E"/>
    <w:rsid w:val="0032628D"/>
    <w:rsid w:val="003312BE"/>
    <w:rsid w:val="00331717"/>
    <w:rsid w:val="00361DD2"/>
    <w:rsid w:val="0036305E"/>
    <w:rsid w:val="0037209A"/>
    <w:rsid w:val="00380D4B"/>
    <w:rsid w:val="00382081"/>
    <w:rsid w:val="003821F5"/>
    <w:rsid w:val="0038509D"/>
    <w:rsid w:val="00396950"/>
    <w:rsid w:val="003A0C65"/>
    <w:rsid w:val="003A1DDA"/>
    <w:rsid w:val="003A23C9"/>
    <w:rsid w:val="003B20D5"/>
    <w:rsid w:val="003B2582"/>
    <w:rsid w:val="003B589D"/>
    <w:rsid w:val="003C54B9"/>
    <w:rsid w:val="003C5B02"/>
    <w:rsid w:val="003D6027"/>
    <w:rsid w:val="003E1082"/>
    <w:rsid w:val="003E3AFE"/>
    <w:rsid w:val="003F1DA4"/>
    <w:rsid w:val="003F25FD"/>
    <w:rsid w:val="00401E26"/>
    <w:rsid w:val="00405015"/>
    <w:rsid w:val="00412A24"/>
    <w:rsid w:val="00417B93"/>
    <w:rsid w:val="004257B3"/>
    <w:rsid w:val="00431881"/>
    <w:rsid w:val="0043339A"/>
    <w:rsid w:val="00445F40"/>
    <w:rsid w:val="004517D8"/>
    <w:rsid w:val="00455C3C"/>
    <w:rsid w:val="0048669E"/>
    <w:rsid w:val="00492C0E"/>
    <w:rsid w:val="004A1760"/>
    <w:rsid w:val="004B0380"/>
    <w:rsid w:val="004B4AC1"/>
    <w:rsid w:val="004B7529"/>
    <w:rsid w:val="004C0F99"/>
    <w:rsid w:val="004D2F67"/>
    <w:rsid w:val="004E2A47"/>
    <w:rsid w:val="004E415B"/>
    <w:rsid w:val="004F06B4"/>
    <w:rsid w:val="004F2F17"/>
    <w:rsid w:val="004F500D"/>
    <w:rsid w:val="004F7CAA"/>
    <w:rsid w:val="005139DC"/>
    <w:rsid w:val="0052157F"/>
    <w:rsid w:val="00530133"/>
    <w:rsid w:val="00550E1E"/>
    <w:rsid w:val="00551551"/>
    <w:rsid w:val="00575CFB"/>
    <w:rsid w:val="00594510"/>
    <w:rsid w:val="005B534E"/>
    <w:rsid w:val="005C1135"/>
    <w:rsid w:val="005D399E"/>
    <w:rsid w:val="0061775B"/>
    <w:rsid w:val="00635102"/>
    <w:rsid w:val="00640FAC"/>
    <w:rsid w:val="00651305"/>
    <w:rsid w:val="00652A58"/>
    <w:rsid w:val="006574F1"/>
    <w:rsid w:val="006577DD"/>
    <w:rsid w:val="00667445"/>
    <w:rsid w:val="00671B6C"/>
    <w:rsid w:val="00681414"/>
    <w:rsid w:val="00691BE0"/>
    <w:rsid w:val="006B50D1"/>
    <w:rsid w:val="006B78C7"/>
    <w:rsid w:val="006D661C"/>
    <w:rsid w:val="007033EF"/>
    <w:rsid w:val="007453BC"/>
    <w:rsid w:val="007477FF"/>
    <w:rsid w:val="00750711"/>
    <w:rsid w:val="00751724"/>
    <w:rsid w:val="007645A6"/>
    <w:rsid w:val="0076726D"/>
    <w:rsid w:val="00770747"/>
    <w:rsid w:val="00776483"/>
    <w:rsid w:val="00776A42"/>
    <w:rsid w:val="00783015"/>
    <w:rsid w:val="00783800"/>
    <w:rsid w:val="00786F15"/>
    <w:rsid w:val="007A49B0"/>
    <w:rsid w:val="007A6D49"/>
    <w:rsid w:val="007B251C"/>
    <w:rsid w:val="007C1542"/>
    <w:rsid w:val="007C6E7A"/>
    <w:rsid w:val="007D3B6C"/>
    <w:rsid w:val="007E1932"/>
    <w:rsid w:val="00811CBF"/>
    <w:rsid w:val="008154B6"/>
    <w:rsid w:val="008330AF"/>
    <w:rsid w:val="00843C6A"/>
    <w:rsid w:val="008505AD"/>
    <w:rsid w:val="00850F5A"/>
    <w:rsid w:val="00852EE6"/>
    <w:rsid w:val="00870AB4"/>
    <w:rsid w:val="00871D8F"/>
    <w:rsid w:val="008754D0"/>
    <w:rsid w:val="00876A9D"/>
    <w:rsid w:val="00877D6C"/>
    <w:rsid w:val="0088770F"/>
    <w:rsid w:val="00895893"/>
    <w:rsid w:val="008B7FF1"/>
    <w:rsid w:val="008C2385"/>
    <w:rsid w:val="008E025D"/>
    <w:rsid w:val="008F257E"/>
    <w:rsid w:val="00926441"/>
    <w:rsid w:val="00937831"/>
    <w:rsid w:val="00940A02"/>
    <w:rsid w:val="0094743E"/>
    <w:rsid w:val="00954CC2"/>
    <w:rsid w:val="00954EF4"/>
    <w:rsid w:val="009572CE"/>
    <w:rsid w:val="00961CD7"/>
    <w:rsid w:val="00962F70"/>
    <w:rsid w:val="00963AEB"/>
    <w:rsid w:val="00965009"/>
    <w:rsid w:val="00982D2F"/>
    <w:rsid w:val="009935BA"/>
    <w:rsid w:val="00995247"/>
    <w:rsid w:val="00996FFB"/>
    <w:rsid w:val="009B1339"/>
    <w:rsid w:val="009C773D"/>
    <w:rsid w:val="009F162B"/>
    <w:rsid w:val="00A27CDF"/>
    <w:rsid w:val="00A33A39"/>
    <w:rsid w:val="00A36A76"/>
    <w:rsid w:val="00A53C08"/>
    <w:rsid w:val="00A55832"/>
    <w:rsid w:val="00A63FE6"/>
    <w:rsid w:val="00A802DC"/>
    <w:rsid w:val="00AA096C"/>
    <w:rsid w:val="00AA09DD"/>
    <w:rsid w:val="00AB7233"/>
    <w:rsid w:val="00AC4B2D"/>
    <w:rsid w:val="00AE315C"/>
    <w:rsid w:val="00AE6C3B"/>
    <w:rsid w:val="00AE7492"/>
    <w:rsid w:val="00AF187F"/>
    <w:rsid w:val="00AF27E1"/>
    <w:rsid w:val="00B00763"/>
    <w:rsid w:val="00B0401C"/>
    <w:rsid w:val="00B142A0"/>
    <w:rsid w:val="00B142BD"/>
    <w:rsid w:val="00B32250"/>
    <w:rsid w:val="00B40C55"/>
    <w:rsid w:val="00B41F6A"/>
    <w:rsid w:val="00B47B60"/>
    <w:rsid w:val="00B502B9"/>
    <w:rsid w:val="00B61836"/>
    <w:rsid w:val="00B7690C"/>
    <w:rsid w:val="00B92E89"/>
    <w:rsid w:val="00BA0102"/>
    <w:rsid w:val="00BA17CC"/>
    <w:rsid w:val="00BB1AC2"/>
    <w:rsid w:val="00BB424C"/>
    <w:rsid w:val="00BC146F"/>
    <w:rsid w:val="00BD151A"/>
    <w:rsid w:val="00BD15B2"/>
    <w:rsid w:val="00BD4382"/>
    <w:rsid w:val="00BE3FE8"/>
    <w:rsid w:val="00BF1B65"/>
    <w:rsid w:val="00BF3574"/>
    <w:rsid w:val="00BF4A36"/>
    <w:rsid w:val="00BF5DFE"/>
    <w:rsid w:val="00C079A4"/>
    <w:rsid w:val="00C07F5D"/>
    <w:rsid w:val="00C10DDE"/>
    <w:rsid w:val="00C167F8"/>
    <w:rsid w:val="00C17BB8"/>
    <w:rsid w:val="00C31551"/>
    <w:rsid w:val="00C35B7A"/>
    <w:rsid w:val="00C425F3"/>
    <w:rsid w:val="00C434EB"/>
    <w:rsid w:val="00C45212"/>
    <w:rsid w:val="00C64667"/>
    <w:rsid w:val="00C767DE"/>
    <w:rsid w:val="00C7709B"/>
    <w:rsid w:val="00C97F72"/>
    <w:rsid w:val="00CB506E"/>
    <w:rsid w:val="00CB7067"/>
    <w:rsid w:val="00CB7272"/>
    <w:rsid w:val="00CD242B"/>
    <w:rsid w:val="00CD2AB6"/>
    <w:rsid w:val="00CD3250"/>
    <w:rsid w:val="00CE0FB7"/>
    <w:rsid w:val="00CE602A"/>
    <w:rsid w:val="00CE6AF8"/>
    <w:rsid w:val="00CE7954"/>
    <w:rsid w:val="00CF5E2C"/>
    <w:rsid w:val="00D23C50"/>
    <w:rsid w:val="00D2662E"/>
    <w:rsid w:val="00D365B3"/>
    <w:rsid w:val="00D36F38"/>
    <w:rsid w:val="00D3760F"/>
    <w:rsid w:val="00D44A55"/>
    <w:rsid w:val="00D46032"/>
    <w:rsid w:val="00D5493F"/>
    <w:rsid w:val="00D61CFC"/>
    <w:rsid w:val="00D66655"/>
    <w:rsid w:val="00D67045"/>
    <w:rsid w:val="00D74D79"/>
    <w:rsid w:val="00D84FB0"/>
    <w:rsid w:val="00D90B08"/>
    <w:rsid w:val="00DA3890"/>
    <w:rsid w:val="00DA5D9A"/>
    <w:rsid w:val="00DB06DC"/>
    <w:rsid w:val="00DC0C37"/>
    <w:rsid w:val="00DE28E5"/>
    <w:rsid w:val="00DF03CD"/>
    <w:rsid w:val="00E004D4"/>
    <w:rsid w:val="00E01C61"/>
    <w:rsid w:val="00E0306D"/>
    <w:rsid w:val="00E15FE5"/>
    <w:rsid w:val="00E23B9E"/>
    <w:rsid w:val="00E27BED"/>
    <w:rsid w:val="00E4400F"/>
    <w:rsid w:val="00E4713E"/>
    <w:rsid w:val="00E60719"/>
    <w:rsid w:val="00E64721"/>
    <w:rsid w:val="00E65DC4"/>
    <w:rsid w:val="00E902D9"/>
    <w:rsid w:val="00EB5ECB"/>
    <w:rsid w:val="00EE3AC0"/>
    <w:rsid w:val="00EF488A"/>
    <w:rsid w:val="00EF59EA"/>
    <w:rsid w:val="00F06B10"/>
    <w:rsid w:val="00F258B9"/>
    <w:rsid w:val="00F326B6"/>
    <w:rsid w:val="00F46C92"/>
    <w:rsid w:val="00F525D4"/>
    <w:rsid w:val="00F52AEA"/>
    <w:rsid w:val="00F664EA"/>
    <w:rsid w:val="00F81A04"/>
    <w:rsid w:val="00F87A68"/>
    <w:rsid w:val="00FA3C2A"/>
    <w:rsid w:val="00FB32CA"/>
    <w:rsid w:val="00FC5399"/>
    <w:rsid w:val="00FD4B80"/>
    <w:rsid w:val="00FE2D77"/>
    <w:rsid w:val="00FE3655"/>
    <w:rsid w:val="00FF0A6B"/>
    <w:rsid w:val="00FF5A6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8890E-A3CE-4B85-ABF7-20AAFE88B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2</Pages>
  <Words>718</Words>
  <Characters>4065</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4774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Reimann Jürgen</cp:lastModifiedBy>
  <cp:revision>11</cp:revision>
  <cp:lastPrinted>2012-04-17T05:44:00Z</cp:lastPrinted>
  <dcterms:created xsi:type="dcterms:W3CDTF">2012-04-11T05:49:00Z</dcterms:created>
  <dcterms:modified xsi:type="dcterms:W3CDTF">2012-04-17T05:53:00Z</dcterms:modified>
</cp:coreProperties>
</file>