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51" w:rsidRPr="00A046E4" w:rsidRDefault="004829FF" w:rsidP="00C31551">
      <w:pPr>
        <w:pStyle w:val="SubHead"/>
        <w:jc w:val="right"/>
        <w:rPr>
          <w:rFonts w:cs="Arial"/>
          <w:b w:val="0"/>
          <w:sz w:val="20"/>
          <w:lang w:val="pt-PT"/>
        </w:rPr>
      </w:pPr>
      <w:r w:rsidRPr="00A046E4">
        <w:rPr>
          <w:rFonts w:cs="Arial"/>
          <w:b w:val="0"/>
          <w:sz w:val="20"/>
          <w:lang w:val="pt-PT"/>
        </w:rPr>
        <w:t>Sintra</w:t>
      </w:r>
      <w:r w:rsidR="00C31551" w:rsidRPr="00A046E4">
        <w:rPr>
          <w:rFonts w:cs="Arial"/>
          <w:b w:val="0"/>
          <w:sz w:val="20"/>
          <w:lang w:val="pt-PT"/>
        </w:rPr>
        <w:t xml:space="preserve">, </w:t>
      </w:r>
      <w:r w:rsidRPr="00A046E4">
        <w:rPr>
          <w:rFonts w:cs="Arial"/>
          <w:b w:val="0"/>
          <w:sz w:val="20"/>
          <w:lang w:val="pt-PT"/>
        </w:rPr>
        <w:t>Janeiro</w:t>
      </w:r>
      <w:r w:rsidR="00C31551" w:rsidRPr="00A046E4">
        <w:rPr>
          <w:rFonts w:cs="Arial"/>
          <w:b w:val="0"/>
          <w:sz w:val="20"/>
          <w:lang w:val="pt-PT"/>
        </w:rPr>
        <w:t xml:space="preserve"> 201</w:t>
      </w:r>
      <w:r w:rsidR="009A457D" w:rsidRPr="00A046E4">
        <w:rPr>
          <w:rFonts w:cs="Arial"/>
          <w:b w:val="0"/>
          <w:sz w:val="20"/>
          <w:lang w:val="pt-PT"/>
        </w:rPr>
        <w:t>2</w:t>
      </w:r>
    </w:p>
    <w:p w:rsidR="00C31551" w:rsidRPr="00A046E4" w:rsidRDefault="00C31551" w:rsidP="00C31551">
      <w:pPr>
        <w:pStyle w:val="SubHead"/>
        <w:jc w:val="right"/>
        <w:rPr>
          <w:rFonts w:cs="Arial"/>
          <w:b w:val="0"/>
          <w:szCs w:val="22"/>
          <w:lang w:val="pt-PT"/>
        </w:rPr>
      </w:pPr>
    </w:p>
    <w:p w:rsidR="00BF5DFE" w:rsidRPr="00A046E4" w:rsidRDefault="00BF5DFE" w:rsidP="00C31551">
      <w:pPr>
        <w:pStyle w:val="SubHead"/>
        <w:jc w:val="right"/>
        <w:rPr>
          <w:rFonts w:cs="Arial"/>
          <w:b w:val="0"/>
          <w:szCs w:val="22"/>
          <w:lang w:val="pt-PT"/>
        </w:rPr>
      </w:pPr>
    </w:p>
    <w:p w:rsidR="00C31551" w:rsidRPr="00A046E4" w:rsidRDefault="00BF5DFE" w:rsidP="00C31551">
      <w:pPr>
        <w:pStyle w:val="SubHead"/>
        <w:jc w:val="center"/>
        <w:rPr>
          <w:rFonts w:cs="Arial"/>
          <w:szCs w:val="22"/>
          <w:lang w:val="pt-PT"/>
        </w:rPr>
      </w:pPr>
      <w:proofErr w:type="spellStart"/>
      <w:r w:rsidRPr="00A046E4">
        <w:rPr>
          <w:rFonts w:cs="Arial"/>
          <w:szCs w:val="22"/>
          <w:lang w:val="pt-PT"/>
        </w:rPr>
        <w:t>Press</w:t>
      </w:r>
      <w:proofErr w:type="spellEnd"/>
      <w:r w:rsidR="00485FA3" w:rsidRPr="00A046E4">
        <w:rPr>
          <w:rFonts w:cs="Arial"/>
          <w:szCs w:val="22"/>
          <w:lang w:val="pt-PT"/>
        </w:rPr>
        <w:t xml:space="preserve"> </w:t>
      </w:r>
      <w:proofErr w:type="spellStart"/>
      <w:r w:rsidR="00485FA3" w:rsidRPr="00A046E4">
        <w:rPr>
          <w:rFonts w:cs="Arial"/>
          <w:szCs w:val="22"/>
          <w:lang w:val="pt-PT"/>
        </w:rPr>
        <w:t>release</w:t>
      </w:r>
      <w:proofErr w:type="spellEnd"/>
    </w:p>
    <w:p w:rsidR="00BF5DFE" w:rsidRPr="00A046E4" w:rsidRDefault="00BF5DFE">
      <w:pPr>
        <w:pStyle w:val="SubHead"/>
        <w:rPr>
          <w:rFonts w:cs="Arial"/>
          <w:szCs w:val="22"/>
          <w:lang w:val="pt-PT"/>
        </w:rPr>
      </w:pPr>
    </w:p>
    <w:p w:rsidR="00C31551" w:rsidRPr="00A046E4" w:rsidRDefault="00C31551">
      <w:pPr>
        <w:pStyle w:val="SubHead"/>
        <w:rPr>
          <w:rFonts w:cs="Arial"/>
          <w:szCs w:val="22"/>
          <w:lang w:val="pt-PT"/>
        </w:rPr>
      </w:pPr>
    </w:p>
    <w:p w:rsidR="00AF1EF4" w:rsidRDefault="00083386" w:rsidP="00083386">
      <w:pPr>
        <w:spacing w:line="280" w:lineRule="auto"/>
        <w:rPr>
          <w:rFonts w:cs="Arial"/>
          <w:b/>
          <w:sz w:val="32"/>
          <w:szCs w:val="32"/>
          <w:lang w:val="pt-PT"/>
        </w:rPr>
      </w:pPr>
      <w:r>
        <w:rPr>
          <w:rFonts w:cs="Arial"/>
          <w:b/>
          <w:sz w:val="32"/>
          <w:szCs w:val="32"/>
          <w:lang w:val="pt-PT"/>
        </w:rPr>
        <w:t xml:space="preserve">Concluído </w:t>
      </w:r>
      <w:r w:rsidR="00580F17">
        <w:rPr>
          <w:rFonts w:cs="Arial"/>
          <w:b/>
          <w:sz w:val="32"/>
          <w:szCs w:val="32"/>
          <w:lang w:val="pt-PT"/>
        </w:rPr>
        <w:t>p</w:t>
      </w:r>
      <w:r w:rsidR="006E0903" w:rsidRPr="006E0903">
        <w:rPr>
          <w:rFonts w:cs="Arial"/>
          <w:b/>
          <w:sz w:val="32"/>
          <w:szCs w:val="32"/>
          <w:lang w:val="pt-PT"/>
        </w:rPr>
        <w:t>ilar</w:t>
      </w:r>
      <w:r w:rsidR="006E0903">
        <w:rPr>
          <w:rFonts w:cs="Arial"/>
          <w:b/>
          <w:sz w:val="32"/>
          <w:szCs w:val="32"/>
          <w:lang w:val="pt-PT"/>
        </w:rPr>
        <w:t xml:space="preserve"> </w:t>
      </w:r>
      <w:r w:rsidR="008609BE">
        <w:rPr>
          <w:rFonts w:cs="Arial"/>
          <w:b/>
          <w:sz w:val="32"/>
          <w:szCs w:val="32"/>
          <w:lang w:val="pt-PT"/>
        </w:rPr>
        <w:t xml:space="preserve">mastro </w:t>
      </w:r>
      <w:r w:rsidR="006E0903" w:rsidRPr="006E0903">
        <w:rPr>
          <w:rFonts w:cs="Arial"/>
          <w:b/>
          <w:sz w:val="32"/>
          <w:szCs w:val="32"/>
          <w:lang w:val="pt-PT"/>
        </w:rPr>
        <w:t xml:space="preserve">em A </w:t>
      </w:r>
      <w:r w:rsidR="006E0903">
        <w:rPr>
          <w:rFonts w:cs="Arial"/>
          <w:b/>
          <w:sz w:val="32"/>
          <w:szCs w:val="32"/>
          <w:lang w:val="pt-PT"/>
        </w:rPr>
        <w:t xml:space="preserve">mais alto do mundo </w:t>
      </w:r>
    </w:p>
    <w:p w:rsidR="00083386" w:rsidRDefault="00083386" w:rsidP="0016462F">
      <w:pPr>
        <w:spacing w:line="264" w:lineRule="auto"/>
        <w:rPr>
          <w:rFonts w:cs="Arial"/>
          <w:szCs w:val="22"/>
          <w:lang w:val="pt-PT"/>
        </w:rPr>
      </w:pPr>
    </w:p>
    <w:p w:rsidR="0016462F" w:rsidRPr="00870795" w:rsidRDefault="00083386" w:rsidP="0016462F">
      <w:pPr>
        <w:spacing w:line="264" w:lineRule="auto"/>
        <w:rPr>
          <w:rFonts w:cs="Arial"/>
          <w:sz w:val="20"/>
          <w:lang w:val="pt-PT"/>
        </w:rPr>
      </w:pPr>
      <w:r w:rsidRPr="00870795">
        <w:rPr>
          <w:rFonts w:cs="Arial"/>
          <w:sz w:val="20"/>
          <w:lang w:val="pt-PT"/>
        </w:rPr>
        <w:t>No dia 1 de s</w:t>
      </w:r>
      <w:r w:rsidR="006E0903" w:rsidRPr="00870795">
        <w:rPr>
          <w:rFonts w:cs="Arial"/>
          <w:sz w:val="20"/>
          <w:lang w:val="pt-PT"/>
        </w:rPr>
        <w:t xml:space="preserve">etembro de </w:t>
      </w:r>
      <w:r w:rsidR="0016462F" w:rsidRPr="00870795">
        <w:rPr>
          <w:rFonts w:cs="Arial"/>
          <w:sz w:val="20"/>
          <w:lang w:val="pt-PT"/>
        </w:rPr>
        <w:t>2012,</w:t>
      </w:r>
      <w:r w:rsidRPr="00870795">
        <w:rPr>
          <w:rFonts w:cs="Arial"/>
          <w:sz w:val="20"/>
          <w:lang w:val="pt-PT"/>
        </w:rPr>
        <w:t xml:space="preserve"> irá realizar-se em Vladivostok, no extremo leste da Rússia, a 24ª Cimeira da Cooperação Económica Ásia – Pacífico (APEC). A APEC é uma organização internacional que tem como objetivo criar na área do Pacífico, uma zona de comércio livre. Para adaptar a infra-estrutura da região a este grande acontecimento, está a ser construído, entre outros, um complexo hoteleiro na ilha Russkiy Ostrov. Para futura ligação ao continente, está também a ser construída uma ponte</w:t>
      </w:r>
      <w:r w:rsidR="003A6297" w:rsidRPr="00870795">
        <w:rPr>
          <w:rFonts w:cs="Arial"/>
          <w:sz w:val="20"/>
          <w:lang w:val="pt-PT"/>
        </w:rPr>
        <w:t xml:space="preserve"> rodoviária, com 4 faixas de rodagem e um comprimento de 3.100</w:t>
      </w:r>
      <w:r w:rsidR="00144947" w:rsidRPr="00870795">
        <w:rPr>
          <w:rFonts w:cs="Arial"/>
          <w:sz w:val="20"/>
          <w:lang w:val="pt-PT"/>
        </w:rPr>
        <w:t xml:space="preserve"> </w:t>
      </w:r>
      <w:r w:rsidR="003A6297" w:rsidRPr="00870795">
        <w:rPr>
          <w:rFonts w:cs="Arial"/>
          <w:sz w:val="20"/>
          <w:lang w:val="pt-PT"/>
        </w:rPr>
        <w:t>m.</w:t>
      </w:r>
      <w:r w:rsidR="00144947" w:rsidRPr="00870795">
        <w:rPr>
          <w:rFonts w:cs="Arial"/>
          <w:sz w:val="20"/>
          <w:lang w:val="pt-PT"/>
        </w:rPr>
        <w:t xml:space="preserve"> Com pilares de 320 m de altura (20 m mais do que a estrutura de aço da Torre Eiffel) e um vão livre de 1104 m, este projeto quebra dois recordes mundiais de uma só vez. A empresa de construção </w:t>
      </w:r>
      <w:r w:rsidR="0016462F" w:rsidRPr="00870795">
        <w:rPr>
          <w:rFonts w:cs="Arial"/>
          <w:sz w:val="20"/>
          <w:lang w:val="pt-PT"/>
        </w:rPr>
        <w:t xml:space="preserve">Mostovik </w:t>
      </w:r>
      <w:r w:rsidR="00144947" w:rsidRPr="00870795">
        <w:rPr>
          <w:rFonts w:cs="Arial"/>
          <w:sz w:val="20"/>
          <w:lang w:val="pt-PT"/>
        </w:rPr>
        <w:t>é responsável pela execução do pilar do lado continental dentro dos prazos previstos.</w:t>
      </w:r>
    </w:p>
    <w:p w:rsidR="00144947" w:rsidRDefault="00144947" w:rsidP="0016462F">
      <w:pPr>
        <w:spacing w:line="264" w:lineRule="auto"/>
        <w:rPr>
          <w:rFonts w:cs="Arial"/>
          <w:szCs w:val="22"/>
          <w:lang w:val="pt-PT"/>
        </w:rPr>
      </w:pPr>
    </w:p>
    <w:p w:rsidR="00580F17" w:rsidRPr="008164DD" w:rsidRDefault="00CF2FC7" w:rsidP="00695686">
      <w:pPr>
        <w:spacing w:line="264" w:lineRule="auto"/>
        <w:rPr>
          <w:rFonts w:cs="Arial"/>
          <w:szCs w:val="22"/>
          <w:lang w:val="pt-PT"/>
        </w:rPr>
      </w:pPr>
      <w:r>
        <w:rPr>
          <w:rFonts w:cs="Arial"/>
          <w:szCs w:val="22"/>
          <w:lang w:val="pt-PT"/>
        </w:rPr>
        <w:t>Para concluir o pilar mastro em A, considerado o mais alto do mundo, no início de 2012, a construtora Mostovik, optou por uma solução de cofragem eficiente e fiável da Doka.</w:t>
      </w:r>
      <w:r w:rsidR="00B31A68">
        <w:rPr>
          <w:rFonts w:cs="Arial"/>
          <w:szCs w:val="22"/>
          <w:lang w:val="pt-PT"/>
        </w:rPr>
        <w:t xml:space="preserve"> </w:t>
      </w:r>
      <w:r w:rsidR="00AB481D">
        <w:rPr>
          <w:rFonts w:cs="Arial"/>
          <w:szCs w:val="22"/>
          <w:lang w:val="pt-PT"/>
        </w:rPr>
        <w:t>A decisão foi tomada em muito devido à grande experiência acumulada</w:t>
      </w:r>
      <w:r w:rsidR="000960F7">
        <w:rPr>
          <w:rFonts w:cs="Arial"/>
          <w:szCs w:val="22"/>
          <w:lang w:val="pt-PT"/>
        </w:rPr>
        <w:t xml:space="preserve"> nos </w:t>
      </w:r>
      <w:r w:rsidR="00AB481D">
        <w:rPr>
          <w:rFonts w:cs="Arial"/>
          <w:szCs w:val="22"/>
          <w:lang w:val="pt-PT"/>
        </w:rPr>
        <w:t xml:space="preserve">últimos </w:t>
      </w:r>
      <w:r w:rsidR="000960F7">
        <w:rPr>
          <w:rFonts w:cs="Arial"/>
          <w:szCs w:val="22"/>
          <w:lang w:val="pt-PT"/>
        </w:rPr>
        <w:t>5</w:t>
      </w:r>
      <w:r w:rsidR="00AB481D">
        <w:rPr>
          <w:rFonts w:cs="Arial"/>
          <w:szCs w:val="22"/>
          <w:lang w:val="pt-PT"/>
        </w:rPr>
        <w:t>0 ano</w:t>
      </w:r>
      <w:r w:rsidR="000960F7">
        <w:rPr>
          <w:rFonts w:cs="Arial"/>
          <w:szCs w:val="22"/>
          <w:lang w:val="pt-PT"/>
        </w:rPr>
        <w:t xml:space="preserve">s, em projetos de </w:t>
      </w:r>
      <w:r w:rsidR="00695686">
        <w:rPr>
          <w:rFonts w:cs="Arial"/>
          <w:szCs w:val="22"/>
          <w:lang w:val="pt-PT"/>
        </w:rPr>
        <w:t>infra-estrutura</w:t>
      </w:r>
      <w:r w:rsidR="000960F7">
        <w:rPr>
          <w:rFonts w:cs="Arial"/>
          <w:szCs w:val="22"/>
          <w:lang w:val="pt-PT"/>
        </w:rPr>
        <w:t xml:space="preserve"> no mundo inteiro</w:t>
      </w:r>
      <w:r w:rsidR="00695686">
        <w:rPr>
          <w:rFonts w:cs="Arial"/>
          <w:szCs w:val="22"/>
          <w:lang w:val="pt-PT"/>
        </w:rPr>
        <w:t xml:space="preserve">, especialmente na construção dos pilares mastro em A da ponte </w:t>
      </w:r>
      <w:r w:rsidR="0016462F" w:rsidRPr="00695686">
        <w:rPr>
          <w:rFonts w:cs="Arial"/>
          <w:szCs w:val="22"/>
          <w:lang w:val="pt-PT"/>
        </w:rPr>
        <w:t xml:space="preserve">Sutong Bridge </w:t>
      </w:r>
      <w:r w:rsidR="00695686" w:rsidRPr="00695686">
        <w:rPr>
          <w:rFonts w:cs="Arial"/>
          <w:szCs w:val="22"/>
          <w:lang w:val="pt-PT"/>
        </w:rPr>
        <w:t xml:space="preserve">na </w:t>
      </w:r>
      <w:r w:rsidR="0016462F" w:rsidRPr="00695686">
        <w:rPr>
          <w:rFonts w:cs="Arial"/>
          <w:szCs w:val="22"/>
          <w:lang w:val="pt-PT"/>
        </w:rPr>
        <w:t>China.</w:t>
      </w:r>
      <w:r w:rsidR="00695686">
        <w:rPr>
          <w:rFonts w:cs="Arial"/>
          <w:szCs w:val="22"/>
          <w:lang w:val="pt-PT"/>
        </w:rPr>
        <w:t xml:space="preserve"> </w:t>
      </w:r>
      <w:r w:rsidR="00695686" w:rsidRPr="00D3071C">
        <w:rPr>
          <w:rFonts w:cs="Arial"/>
          <w:szCs w:val="22"/>
          <w:lang w:val="pt-PT"/>
        </w:rPr>
        <w:t>No entanto,</w:t>
      </w:r>
      <w:r w:rsidR="00D3071C" w:rsidRPr="00D3071C">
        <w:rPr>
          <w:rFonts w:cs="Arial"/>
          <w:szCs w:val="22"/>
          <w:lang w:val="pt-PT"/>
        </w:rPr>
        <w:t xml:space="preserve"> no projeto de V</w:t>
      </w:r>
      <w:r w:rsidR="00695686" w:rsidRPr="00D3071C">
        <w:rPr>
          <w:rFonts w:cs="Arial"/>
          <w:szCs w:val="22"/>
          <w:lang w:val="pt-PT"/>
        </w:rPr>
        <w:t>l</w:t>
      </w:r>
      <w:r w:rsidR="0016462F" w:rsidRPr="00D3071C">
        <w:rPr>
          <w:rFonts w:cs="Arial"/>
          <w:szCs w:val="22"/>
          <w:lang w:val="pt-PT"/>
        </w:rPr>
        <w:t>adivostok</w:t>
      </w:r>
      <w:r w:rsidR="00D3071C" w:rsidRPr="00D3071C">
        <w:rPr>
          <w:rFonts w:cs="Arial"/>
          <w:szCs w:val="22"/>
          <w:lang w:val="pt-PT"/>
        </w:rPr>
        <w:t xml:space="preserve"> não foi apenas a geometria da obra que colocou as maiores exig</w:t>
      </w:r>
      <w:r w:rsidR="00D3071C">
        <w:rPr>
          <w:rFonts w:cs="Arial"/>
          <w:szCs w:val="22"/>
          <w:lang w:val="pt-PT"/>
        </w:rPr>
        <w:t>ências ao planeamento da cofragem.</w:t>
      </w:r>
      <w:r w:rsidR="00D367E2">
        <w:rPr>
          <w:rFonts w:cs="Arial"/>
          <w:szCs w:val="22"/>
          <w:lang w:val="pt-PT"/>
        </w:rPr>
        <w:t xml:space="preserve"> </w:t>
      </w:r>
      <w:r w:rsidR="00580F17">
        <w:rPr>
          <w:rFonts w:cs="Arial"/>
          <w:szCs w:val="22"/>
          <w:lang w:val="pt-PT"/>
        </w:rPr>
        <w:t>Também os extremos da localização geográfica, onde frequentemente se fazem sentir ventos fortes e temperaturas negativas durante os meses de inverno, influenciou significativamente este projeto. Desde o início que a Construtora Mostovik</w:t>
      </w:r>
      <w:r w:rsidR="00A725AA">
        <w:rPr>
          <w:rFonts w:cs="Arial"/>
          <w:szCs w:val="22"/>
          <w:lang w:val="pt-PT"/>
        </w:rPr>
        <w:t xml:space="preserve"> </w:t>
      </w:r>
      <w:r w:rsidR="008164DD">
        <w:rPr>
          <w:rFonts w:cs="Arial"/>
          <w:szCs w:val="22"/>
          <w:lang w:val="pt-PT"/>
        </w:rPr>
        <w:t>estabeleceu como prioridade máxima o desenrolar regular e rápido dos trabalhos, dentro dos prazos pré definidos. De forma a</w:t>
      </w:r>
      <w:r w:rsidR="008164DD" w:rsidRPr="008164DD">
        <w:rPr>
          <w:rFonts w:cs="Arial"/>
          <w:szCs w:val="22"/>
          <w:lang w:val="pt-PT"/>
        </w:rPr>
        <w:t xml:space="preserve"> satisfazer estes requisit</w:t>
      </w:r>
      <w:r w:rsidR="008164DD">
        <w:rPr>
          <w:rFonts w:cs="Arial"/>
          <w:szCs w:val="22"/>
          <w:lang w:val="pt-PT"/>
        </w:rPr>
        <w:t>o</w:t>
      </w:r>
      <w:r w:rsidR="008164DD" w:rsidRPr="008164DD">
        <w:rPr>
          <w:rFonts w:cs="Arial"/>
          <w:szCs w:val="22"/>
          <w:lang w:val="pt-PT"/>
        </w:rPr>
        <w:t>s, mesmo no caso de condiç</w:t>
      </w:r>
      <w:r w:rsidR="008164DD">
        <w:rPr>
          <w:rFonts w:cs="Arial"/>
          <w:szCs w:val="22"/>
          <w:lang w:val="pt-PT"/>
        </w:rPr>
        <w:t>ões climáticas adversas, a Doka decidiu utilizar o sistema de cofragem autotrepante SKE, em combinação com 650m2 de cofragem de vigas Top 50, feit</w:t>
      </w:r>
      <w:r w:rsidR="00B81FC3">
        <w:rPr>
          <w:rFonts w:cs="Arial"/>
          <w:szCs w:val="22"/>
          <w:lang w:val="pt-PT"/>
        </w:rPr>
        <w:t>o</w:t>
      </w:r>
      <w:r w:rsidR="008164DD">
        <w:rPr>
          <w:rFonts w:cs="Arial"/>
          <w:szCs w:val="22"/>
          <w:lang w:val="pt-PT"/>
        </w:rPr>
        <w:t xml:space="preserve"> à medida.</w:t>
      </w:r>
      <w:r w:rsidR="00B81FC3">
        <w:rPr>
          <w:rFonts w:cs="Arial"/>
          <w:szCs w:val="22"/>
          <w:lang w:val="pt-PT"/>
        </w:rPr>
        <w:t xml:space="preserve"> </w:t>
      </w:r>
      <w:r w:rsidR="006249D1">
        <w:rPr>
          <w:rFonts w:cs="Arial"/>
          <w:szCs w:val="22"/>
          <w:lang w:val="pt-PT"/>
        </w:rPr>
        <w:t>A cofragem autotrepante SKE 50, facilmente adaptável, foi idealmente utilizada na parte interior do pilar, onde o espaço era mais diminuto, enquanto o sistema autotrepante SKE 100, com a sua elevada capacidade de carga, mostrava toda a sua robustez nas paredes exteriores do pilar. Com uma capacidade de carga de 10</w:t>
      </w:r>
      <w:r w:rsidR="00176F55">
        <w:rPr>
          <w:rFonts w:cs="Arial"/>
          <w:szCs w:val="22"/>
          <w:lang w:val="pt-PT"/>
        </w:rPr>
        <w:t xml:space="preserve"> toneladas por consola, estava perfeitamente dimensionada para o levantamento dos painéis de cofragem e de sete plataformas diferentes, sem a ajuda de grua.</w:t>
      </w:r>
      <w:r w:rsidR="006249D1">
        <w:rPr>
          <w:rFonts w:cs="Arial"/>
          <w:szCs w:val="22"/>
          <w:lang w:val="pt-PT"/>
        </w:rPr>
        <w:t xml:space="preserve">  </w:t>
      </w:r>
    </w:p>
    <w:p w:rsidR="0016462F" w:rsidRPr="00870795" w:rsidRDefault="0016462F" w:rsidP="0016462F">
      <w:pPr>
        <w:overflowPunct/>
        <w:autoSpaceDE/>
        <w:autoSpaceDN/>
        <w:adjustRightInd/>
        <w:spacing w:line="264" w:lineRule="auto"/>
        <w:textAlignment w:val="auto"/>
        <w:rPr>
          <w:rFonts w:cs="Arial"/>
          <w:szCs w:val="22"/>
          <w:lang w:val="pt-PT"/>
        </w:rPr>
      </w:pPr>
    </w:p>
    <w:p w:rsidR="0016462F" w:rsidRPr="000F301D" w:rsidRDefault="000F301D" w:rsidP="0016462F">
      <w:pPr>
        <w:overflowPunct/>
        <w:autoSpaceDE/>
        <w:autoSpaceDN/>
        <w:adjustRightInd/>
        <w:spacing w:line="264" w:lineRule="auto"/>
        <w:textAlignment w:val="auto"/>
        <w:rPr>
          <w:rFonts w:cs="Arial"/>
          <w:b/>
          <w:szCs w:val="22"/>
          <w:lang w:val="pt-PT"/>
        </w:rPr>
      </w:pPr>
      <w:r w:rsidRPr="000F301D">
        <w:rPr>
          <w:rFonts w:cs="Arial"/>
          <w:b/>
          <w:szCs w:val="22"/>
          <w:lang w:val="pt-PT"/>
        </w:rPr>
        <w:t>Prazos cumpridos independentemente das condições clim</w:t>
      </w:r>
      <w:r>
        <w:rPr>
          <w:rFonts w:cs="Arial"/>
          <w:b/>
          <w:szCs w:val="22"/>
          <w:lang w:val="pt-PT"/>
        </w:rPr>
        <w:t>áticas</w:t>
      </w:r>
    </w:p>
    <w:p w:rsidR="00C15CC3" w:rsidRPr="002155E4" w:rsidRDefault="000F301D" w:rsidP="0016462F">
      <w:pPr>
        <w:overflowPunct/>
        <w:autoSpaceDE/>
        <w:autoSpaceDN/>
        <w:adjustRightInd/>
        <w:spacing w:line="264" w:lineRule="auto"/>
        <w:textAlignment w:val="auto"/>
        <w:rPr>
          <w:rFonts w:cs="Arial"/>
          <w:szCs w:val="22"/>
          <w:lang w:val="pt-PT"/>
        </w:rPr>
      </w:pPr>
      <w:r w:rsidRPr="000F301D">
        <w:rPr>
          <w:rFonts w:cs="Arial"/>
          <w:szCs w:val="22"/>
          <w:lang w:val="pt-PT"/>
        </w:rPr>
        <w:t xml:space="preserve">A ancoragem permanente das consolas </w:t>
      </w:r>
      <w:r>
        <w:rPr>
          <w:rFonts w:cs="Arial"/>
          <w:szCs w:val="22"/>
          <w:lang w:val="pt-PT"/>
        </w:rPr>
        <w:t xml:space="preserve">à estrutura, permitiu a deslocação segura da cofragem e das plataformas, sem recurso à utilização de grua e com qualquer clima. </w:t>
      </w:r>
      <w:r w:rsidR="009A5DAD">
        <w:rPr>
          <w:rFonts w:cs="Arial"/>
          <w:szCs w:val="22"/>
          <w:lang w:val="pt-PT"/>
        </w:rPr>
        <w:t xml:space="preserve">Os requisitos </w:t>
      </w:r>
      <w:r>
        <w:rPr>
          <w:rFonts w:cs="Arial"/>
          <w:szCs w:val="22"/>
          <w:lang w:val="pt-PT"/>
        </w:rPr>
        <w:t>rigoros</w:t>
      </w:r>
      <w:r w:rsidR="009A5DAD">
        <w:rPr>
          <w:rFonts w:cs="Arial"/>
          <w:szCs w:val="22"/>
          <w:lang w:val="pt-PT"/>
        </w:rPr>
        <w:t>o</w:t>
      </w:r>
      <w:r>
        <w:rPr>
          <w:rFonts w:cs="Arial"/>
          <w:szCs w:val="22"/>
          <w:lang w:val="pt-PT"/>
        </w:rPr>
        <w:t>s para obtenção de uma resistência perfeita do betão</w:t>
      </w:r>
      <w:proofErr w:type="gramStart"/>
      <w:r>
        <w:rPr>
          <w:rFonts w:cs="Arial"/>
          <w:szCs w:val="22"/>
          <w:lang w:val="pt-PT"/>
        </w:rPr>
        <w:t>,</w:t>
      </w:r>
      <w:proofErr w:type="gramEnd"/>
      <w:r w:rsidR="008B2E0A">
        <w:rPr>
          <w:rFonts w:cs="Arial"/>
          <w:szCs w:val="22"/>
          <w:lang w:val="pt-PT"/>
        </w:rPr>
        <w:t xml:space="preserve"> exigiram a</w:t>
      </w:r>
      <w:r>
        <w:rPr>
          <w:rFonts w:cs="Arial"/>
          <w:szCs w:val="22"/>
          <w:lang w:val="pt-PT"/>
        </w:rPr>
        <w:t>inda uma outra inovação técnica.</w:t>
      </w:r>
      <w:r w:rsidR="009A5DAD">
        <w:rPr>
          <w:rFonts w:cs="Arial"/>
          <w:szCs w:val="22"/>
          <w:lang w:val="pt-PT"/>
        </w:rPr>
        <w:t xml:space="preserve"> O betão fresco tinha de endurecer durante quatro dias com a cofragem fechada e só depois a cofragem poderia ser aberta. De forma a garantir um betão de elevada qualidade também com temperaturas extremamente baixas, a Doka rodeou os sete níveis de plataforma com uma lona de andaime e construiu uma cobertura composta por sete segmentos. Desta forma, o local de trabalho estava totalmente fechado, havendo a </w:t>
      </w:r>
      <w:r w:rsidR="009A5DAD">
        <w:rPr>
          <w:rFonts w:cs="Arial"/>
          <w:szCs w:val="22"/>
          <w:lang w:val="pt-PT"/>
        </w:rPr>
        <w:lastRenderedPageBreak/>
        <w:t xml:space="preserve">possibilidade de aquecê-lo durante o inverno. Quando as temperaturas </w:t>
      </w:r>
      <w:r w:rsidR="00C15CC3">
        <w:rPr>
          <w:rFonts w:cs="Arial"/>
          <w:szCs w:val="22"/>
          <w:lang w:val="pt-PT"/>
        </w:rPr>
        <w:t xml:space="preserve">exteriores eram mais elevadas e para a aplicação do aço da armadura, os vários segmentos da cobertura eram encaixados uns nos outros. </w:t>
      </w:r>
      <w:r w:rsidR="00C15CC3" w:rsidRPr="002155E4">
        <w:rPr>
          <w:rFonts w:cs="Arial"/>
          <w:szCs w:val="22"/>
          <w:lang w:val="pt-PT"/>
        </w:rPr>
        <w:t>A elevada capacidade de adaptação do sistema SKE</w:t>
      </w:r>
      <w:r w:rsidR="002155E4" w:rsidRPr="002155E4">
        <w:rPr>
          <w:rFonts w:cs="Arial"/>
          <w:szCs w:val="22"/>
          <w:lang w:val="pt-PT"/>
        </w:rPr>
        <w:t xml:space="preserve"> a diversas geometrias e inclinaç</w:t>
      </w:r>
      <w:r w:rsidR="002155E4">
        <w:rPr>
          <w:rFonts w:cs="Arial"/>
          <w:szCs w:val="22"/>
          <w:lang w:val="pt-PT"/>
        </w:rPr>
        <w:t>ões foi uma outra vantagem neste projeto, uma vez que a seção transversal de cada perna do pilar mastro diminuiu de 13 m na primeira betonagem, para 7,5 m na 71</w:t>
      </w:r>
      <w:r w:rsidR="00380ED7">
        <w:rPr>
          <w:rFonts w:cs="Arial"/>
          <w:szCs w:val="22"/>
          <w:lang w:val="pt-PT"/>
        </w:rPr>
        <w:t>ª seção de betonagem. A espessura da parede também diminuiu gradualmente, de 2,0 m para 0,75 m. A adaptação contínua em cada seção de betonagem foi conseguida com a ajuda de plataformas telescópicas e painéis facilmente reduzíveis.</w:t>
      </w:r>
    </w:p>
    <w:p w:rsidR="0016462F" w:rsidRPr="00870795" w:rsidRDefault="0016462F" w:rsidP="0016462F">
      <w:pPr>
        <w:overflowPunct/>
        <w:autoSpaceDE/>
        <w:autoSpaceDN/>
        <w:adjustRightInd/>
        <w:spacing w:line="264" w:lineRule="auto"/>
        <w:textAlignment w:val="auto"/>
        <w:rPr>
          <w:rFonts w:cs="Arial"/>
          <w:szCs w:val="22"/>
          <w:lang w:val="pt-PT"/>
        </w:rPr>
      </w:pPr>
    </w:p>
    <w:p w:rsidR="0016462F" w:rsidRPr="00145506" w:rsidRDefault="00870795" w:rsidP="0016462F">
      <w:pPr>
        <w:overflowPunct/>
        <w:autoSpaceDE/>
        <w:autoSpaceDN/>
        <w:adjustRightInd/>
        <w:spacing w:line="264" w:lineRule="auto"/>
        <w:textAlignment w:val="auto"/>
        <w:rPr>
          <w:rFonts w:cs="Arial"/>
          <w:b/>
          <w:szCs w:val="22"/>
          <w:lang w:val="pt-PT"/>
        </w:rPr>
      </w:pPr>
      <w:r>
        <w:rPr>
          <w:rFonts w:cs="Arial"/>
          <w:b/>
          <w:szCs w:val="22"/>
          <w:lang w:val="pt-PT"/>
        </w:rPr>
        <w:t xml:space="preserve">Assistência Doka </w:t>
      </w:r>
      <w:r w:rsidR="00380ED7" w:rsidRPr="00145506">
        <w:rPr>
          <w:rFonts w:cs="Arial"/>
          <w:b/>
          <w:szCs w:val="22"/>
          <w:lang w:val="pt-PT"/>
        </w:rPr>
        <w:t xml:space="preserve">24 </w:t>
      </w:r>
      <w:r w:rsidR="006D074F" w:rsidRPr="00145506">
        <w:rPr>
          <w:rFonts w:cs="Arial"/>
          <w:b/>
          <w:szCs w:val="22"/>
          <w:lang w:val="pt-PT"/>
        </w:rPr>
        <w:t>Horas</w:t>
      </w:r>
      <w:r>
        <w:rPr>
          <w:rFonts w:cs="Arial"/>
          <w:b/>
          <w:szCs w:val="22"/>
          <w:lang w:val="pt-PT"/>
        </w:rPr>
        <w:t xml:space="preserve"> por dia</w:t>
      </w:r>
      <w:r w:rsidR="00380ED7" w:rsidRPr="00145506">
        <w:rPr>
          <w:rFonts w:cs="Arial"/>
          <w:b/>
          <w:szCs w:val="22"/>
          <w:lang w:val="pt-PT"/>
        </w:rPr>
        <w:t xml:space="preserve"> </w:t>
      </w:r>
    </w:p>
    <w:p w:rsidR="006D074F" w:rsidRPr="00145506" w:rsidRDefault="00145506" w:rsidP="0016462F">
      <w:pPr>
        <w:overflowPunct/>
        <w:autoSpaceDE/>
        <w:autoSpaceDN/>
        <w:adjustRightInd/>
        <w:spacing w:line="264" w:lineRule="auto"/>
        <w:textAlignment w:val="auto"/>
        <w:rPr>
          <w:rFonts w:cs="Arial"/>
          <w:szCs w:val="22"/>
          <w:lang w:val="pt-PT"/>
        </w:rPr>
      </w:pPr>
      <w:r w:rsidRPr="00145506">
        <w:rPr>
          <w:rFonts w:cs="Arial"/>
          <w:szCs w:val="22"/>
          <w:lang w:val="pt-PT"/>
        </w:rPr>
        <w:t>A construtora Mostovik fic</w:t>
      </w:r>
      <w:r>
        <w:rPr>
          <w:rFonts w:cs="Arial"/>
          <w:szCs w:val="22"/>
          <w:lang w:val="pt-PT"/>
        </w:rPr>
        <w:t>ou impressionada com a entrega “</w:t>
      </w:r>
      <w:proofErr w:type="spellStart"/>
      <w:r>
        <w:rPr>
          <w:rFonts w:cs="Arial"/>
          <w:szCs w:val="22"/>
          <w:lang w:val="pt-PT"/>
        </w:rPr>
        <w:t>just</w:t>
      </w:r>
      <w:proofErr w:type="spellEnd"/>
      <w:r>
        <w:rPr>
          <w:rFonts w:cs="Arial"/>
          <w:szCs w:val="22"/>
          <w:lang w:val="pt-PT"/>
        </w:rPr>
        <w:t xml:space="preserve"> in </w:t>
      </w:r>
      <w:proofErr w:type="spellStart"/>
      <w:r>
        <w:rPr>
          <w:rFonts w:cs="Arial"/>
          <w:szCs w:val="22"/>
          <w:lang w:val="pt-PT"/>
        </w:rPr>
        <w:t>time</w:t>
      </w:r>
      <w:proofErr w:type="spellEnd"/>
      <w:r>
        <w:rPr>
          <w:rFonts w:cs="Arial"/>
          <w:szCs w:val="22"/>
          <w:lang w:val="pt-PT"/>
        </w:rPr>
        <w:t xml:space="preserve">” da solução de cofragem, mas apreciou especialmente a assistência e o suporte da Doka </w:t>
      </w:r>
      <w:r w:rsidR="006D074F">
        <w:rPr>
          <w:rFonts w:cs="Arial"/>
          <w:szCs w:val="22"/>
          <w:lang w:val="pt-PT"/>
        </w:rPr>
        <w:t>em todas as fases do projeto</w:t>
      </w:r>
      <w:r>
        <w:rPr>
          <w:rFonts w:cs="Arial"/>
          <w:szCs w:val="22"/>
          <w:lang w:val="pt-PT"/>
        </w:rPr>
        <w:t>.</w:t>
      </w:r>
      <w:r w:rsidR="006D074F">
        <w:rPr>
          <w:rFonts w:cs="Arial"/>
          <w:szCs w:val="22"/>
          <w:lang w:val="pt-PT"/>
        </w:rPr>
        <w:t xml:space="preserve"> </w:t>
      </w:r>
      <w:r w:rsidRPr="00145506">
        <w:rPr>
          <w:rFonts w:cs="Arial"/>
          <w:szCs w:val="22"/>
          <w:lang w:val="pt-PT"/>
        </w:rPr>
        <w:t>Para garantir um desenrolar</w:t>
      </w:r>
      <w:r>
        <w:rPr>
          <w:rFonts w:cs="Arial"/>
          <w:szCs w:val="22"/>
          <w:lang w:val="pt-PT"/>
        </w:rPr>
        <w:t xml:space="preserve"> tranquilo e sem complicação</w:t>
      </w:r>
      <w:r w:rsidRPr="00145506">
        <w:rPr>
          <w:rFonts w:cs="Arial"/>
          <w:szCs w:val="22"/>
          <w:lang w:val="pt-PT"/>
        </w:rPr>
        <w:t xml:space="preserve"> dos trabalhos</w:t>
      </w:r>
      <w:r>
        <w:rPr>
          <w:rFonts w:cs="Arial"/>
          <w:szCs w:val="22"/>
          <w:lang w:val="pt-PT"/>
        </w:rPr>
        <w:t xml:space="preserve"> de cofragem, estavam permanentemente presentes em obra, dois técnicos da Doka e um engenheiro,</w:t>
      </w:r>
      <w:r w:rsidR="006D074F">
        <w:rPr>
          <w:rFonts w:cs="Arial"/>
          <w:szCs w:val="22"/>
          <w:lang w:val="pt-PT"/>
        </w:rPr>
        <w:t xml:space="preserve"> dando assistência, aconselhando e prestando todo o apoio necessário ao pessoal em obra. Os prazos apertados obrigaram a equipa a trabalhar dia e noite para terminar a construção do mega pilar e cumprir o ciclo semanal pré definido. Este projeto é mais um exemplo de que os clientes da Doka no mundo inteiro, podem contar sempre com a </w:t>
      </w:r>
      <w:r w:rsidR="00AA1CD0">
        <w:rPr>
          <w:rFonts w:cs="Arial"/>
          <w:szCs w:val="22"/>
          <w:lang w:val="pt-PT"/>
        </w:rPr>
        <w:t xml:space="preserve">vasta </w:t>
      </w:r>
      <w:r w:rsidR="006D074F">
        <w:rPr>
          <w:rFonts w:cs="Arial"/>
          <w:szCs w:val="22"/>
          <w:lang w:val="pt-PT"/>
        </w:rPr>
        <w:t xml:space="preserve">experiência, know-how e o apoio profissional dos especialistas de cofragem da Doka. </w:t>
      </w:r>
    </w:p>
    <w:p w:rsidR="00870795" w:rsidRPr="00AA1CD0" w:rsidRDefault="00870795" w:rsidP="00AF1EF4">
      <w:pPr>
        <w:overflowPunct/>
        <w:autoSpaceDE/>
        <w:autoSpaceDN/>
        <w:adjustRightInd/>
        <w:spacing w:line="264" w:lineRule="auto"/>
        <w:textAlignment w:val="auto"/>
        <w:rPr>
          <w:rFonts w:cs="Arial"/>
          <w:b/>
          <w:szCs w:val="22"/>
          <w:lang w:val="pt-PT"/>
        </w:rPr>
      </w:pPr>
    </w:p>
    <w:p w:rsidR="00AF1EF4" w:rsidRPr="00690282" w:rsidRDefault="00E50C22" w:rsidP="00AF1EF4">
      <w:pPr>
        <w:rPr>
          <w:rFonts w:cs="Arial"/>
          <w:b/>
          <w:sz w:val="20"/>
          <w:lang w:val="pt-PT"/>
        </w:rPr>
      </w:pPr>
      <w:r>
        <w:rPr>
          <w:rFonts w:cs="Arial"/>
          <w:b/>
          <w:sz w:val="20"/>
          <w:lang w:val="pt-PT"/>
        </w:rPr>
        <w:t>Sobre a</w:t>
      </w:r>
      <w:r w:rsidR="00AF1EF4" w:rsidRPr="00690282">
        <w:rPr>
          <w:rFonts w:cs="Arial"/>
          <w:b/>
          <w:sz w:val="20"/>
          <w:lang w:val="pt-PT"/>
        </w:rPr>
        <w:t xml:space="preserve"> Doka:</w:t>
      </w:r>
    </w:p>
    <w:p w:rsidR="00690282" w:rsidRPr="00690282" w:rsidRDefault="00690282" w:rsidP="00AF1EF4">
      <w:pPr>
        <w:rPr>
          <w:rFonts w:cs="Arial"/>
          <w:sz w:val="20"/>
          <w:lang w:val="pt-PT"/>
        </w:rPr>
      </w:pPr>
      <w:r w:rsidRPr="00690282">
        <w:rPr>
          <w:rFonts w:cs="Arial"/>
          <w:sz w:val="20"/>
          <w:lang w:val="pt-PT"/>
        </w:rPr>
        <w:t>A Doka é uma das empresas l</w:t>
      </w:r>
      <w:r>
        <w:rPr>
          <w:rFonts w:cs="Arial"/>
          <w:sz w:val="20"/>
          <w:lang w:val="pt-PT"/>
        </w:rPr>
        <w:t>íder a nível mundial, no desenvolvimento, fabrico e distribuição de sistemas de cofragem pioneiros e inovadores</w:t>
      </w:r>
      <w:r w:rsidR="002535DE">
        <w:rPr>
          <w:rFonts w:cs="Arial"/>
          <w:sz w:val="20"/>
          <w:lang w:val="pt-PT"/>
        </w:rPr>
        <w:t xml:space="preserve"> para utilização em todos os </w:t>
      </w:r>
      <w:r w:rsidR="00A43EF7">
        <w:rPr>
          <w:rFonts w:cs="Arial"/>
          <w:sz w:val="20"/>
          <w:lang w:val="pt-PT"/>
        </w:rPr>
        <w:t xml:space="preserve">segmentos do setor da </w:t>
      </w:r>
      <w:r w:rsidR="002535DE">
        <w:rPr>
          <w:rFonts w:cs="Arial"/>
          <w:sz w:val="20"/>
          <w:lang w:val="pt-PT"/>
        </w:rPr>
        <w:t>construção.</w:t>
      </w:r>
      <w:r>
        <w:rPr>
          <w:rFonts w:cs="Arial"/>
          <w:sz w:val="20"/>
          <w:lang w:val="pt-PT"/>
        </w:rPr>
        <w:t xml:space="preserve"> </w:t>
      </w:r>
      <w:r w:rsidR="003B1AA8">
        <w:rPr>
          <w:rFonts w:cs="Arial"/>
          <w:sz w:val="20"/>
          <w:lang w:val="pt-PT"/>
        </w:rPr>
        <w:t xml:space="preserve">Com mais de 140 sucursais de vendas e centros de logística em mais de 70 países no mundo inteiro, o Grupo Doka detém uma rede de distribuição altamente eficiente, garantindo a entrega de equipamento e </w:t>
      </w:r>
      <w:r w:rsidR="00E50C22">
        <w:rPr>
          <w:rFonts w:cs="Arial"/>
          <w:sz w:val="20"/>
          <w:lang w:val="pt-PT"/>
        </w:rPr>
        <w:t xml:space="preserve">providenciando </w:t>
      </w:r>
      <w:r w:rsidR="003B1AA8">
        <w:rPr>
          <w:rFonts w:cs="Arial"/>
          <w:sz w:val="20"/>
          <w:lang w:val="pt-PT"/>
        </w:rPr>
        <w:t xml:space="preserve">suporte técnico de forma rápida e profissional. O Grupo Doka pertence ao Grupo Umdasch e emprega mais de 5500 pessoas em todo o mundo. </w:t>
      </w:r>
    </w:p>
    <w:p w:rsidR="00AF1EF4" w:rsidRPr="00BC05BC" w:rsidRDefault="00AF1EF4" w:rsidP="00AF1EF4">
      <w:pPr>
        <w:rPr>
          <w:rFonts w:cs="Arial"/>
          <w:sz w:val="20"/>
          <w:lang w:val="en-US"/>
        </w:rPr>
      </w:pPr>
    </w:p>
    <w:p w:rsidR="00AF1EF4" w:rsidRPr="000F595A" w:rsidRDefault="00E50C22" w:rsidP="00AF1EF4">
      <w:pPr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Contato</w:t>
      </w:r>
      <w:proofErr w:type="spellEnd"/>
      <w:r>
        <w:rPr>
          <w:rFonts w:cs="Arial"/>
          <w:b/>
          <w:sz w:val="20"/>
        </w:rPr>
        <w:t xml:space="preserve"> de </w:t>
      </w:r>
      <w:proofErr w:type="spellStart"/>
      <w:r>
        <w:rPr>
          <w:rFonts w:cs="Arial"/>
          <w:b/>
          <w:sz w:val="20"/>
        </w:rPr>
        <w:t>imprensa</w:t>
      </w:r>
      <w:proofErr w:type="spellEnd"/>
      <w:r w:rsidR="00AF1EF4" w:rsidRPr="000F595A">
        <w:rPr>
          <w:rFonts w:cs="Arial"/>
          <w:b/>
          <w:sz w:val="20"/>
        </w:rPr>
        <w:t>:</w:t>
      </w:r>
    </w:p>
    <w:p w:rsidR="00AF1EF4" w:rsidRPr="00243936" w:rsidRDefault="00243936" w:rsidP="00AF1EF4">
      <w:pPr>
        <w:rPr>
          <w:rFonts w:cs="Arial"/>
          <w:sz w:val="20"/>
          <w:lang w:val="pt-PT"/>
        </w:rPr>
      </w:pPr>
      <w:r w:rsidRPr="00243936">
        <w:rPr>
          <w:rFonts w:cs="Arial"/>
          <w:sz w:val="20"/>
          <w:lang w:val="pt-PT"/>
        </w:rPr>
        <w:t>Maria Tanganho</w:t>
      </w:r>
    </w:p>
    <w:p w:rsidR="00243936" w:rsidRDefault="00243936" w:rsidP="00AF1EF4">
      <w:pPr>
        <w:rPr>
          <w:rFonts w:cs="Arial"/>
          <w:sz w:val="20"/>
          <w:lang w:val="pt-PT"/>
        </w:rPr>
      </w:pPr>
      <w:r w:rsidRPr="00243936">
        <w:rPr>
          <w:rFonts w:cs="Arial"/>
          <w:sz w:val="20"/>
          <w:lang w:val="pt-PT"/>
        </w:rPr>
        <w:t>Recta da Granja – Estrada Real, 41</w:t>
      </w:r>
      <w:r w:rsidR="00AF1EF4" w:rsidRPr="00243936">
        <w:rPr>
          <w:rFonts w:cs="Arial"/>
          <w:sz w:val="20"/>
          <w:lang w:val="pt-PT"/>
        </w:rPr>
        <w:t xml:space="preserve"> </w:t>
      </w:r>
    </w:p>
    <w:p w:rsidR="00AF1EF4" w:rsidRPr="00243936" w:rsidRDefault="00243936" w:rsidP="00AF1EF4">
      <w:pPr>
        <w:rPr>
          <w:rFonts w:cs="Arial"/>
          <w:sz w:val="20"/>
          <w:lang w:val="pt-PT"/>
        </w:rPr>
      </w:pPr>
      <w:r>
        <w:rPr>
          <w:rFonts w:cs="Arial"/>
          <w:sz w:val="20"/>
          <w:lang w:val="pt-PT"/>
        </w:rPr>
        <w:t xml:space="preserve">2710-450 Sintra </w:t>
      </w:r>
      <w:r w:rsidR="00AF1EF4" w:rsidRPr="00243936">
        <w:rPr>
          <w:rFonts w:cs="Arial"/>
          <w:sz w:val="20"/>
          <w:lang w:val="pt-PT"/>
        </w:rPr>
        <w:t>(</w:t>
      </w:r>
      <w:r>
        <w:rPr>
          <w:rFonts w:cs="Arial"/>
          <w:sz w:val="20"/>
          <w:lang w:val="pt-PT"/>
        </w:rPr>
        <w:t>Portugal</w:t>
      </w:r>
      <w:r w:rsidR="00AF1EF4" w:rsidRPr="00243936">
        <w:rPr>
          <w:rFonts w:cs="Arial"/>
          <w:sz w:val="20"/>
          <w:lang w:val="pt-PT"/>
        </w:rPr>
        <w:t>)</w:t>
      </w:r>
    </w:p>
    <w:p w:rsidR="00243936" w:rsidRDefault="00AF1EF4" w:rsidP="00AF1EF4">
      <w:pPr>
        <w:rPr>
          <w:rFonts w:cs="Arial"/>
          <w:sz w:val="20"/>
          <w:lang w:val="pt-PT"/>
        </w:rPr>
      </w:pPr>
      <w:proofErr w:type="gramStart"/>
      <w:r w:rsidRPr="004829FF">
        <w:rPr>
          <w:rFonts w:cs="Arial"/>
          <w:sz w:val="20"/>
          <w:lang w:val="pt-PT"/>
        </w:rPr>
        <w:t>Tel.</w:t>
      </w:r>
      <w:proofErr w:type="gramEnd"/>
      <w:r w:rsidRPr="004829FF">
        <w:rPr>
          <w:rFonts w:cs="Arial"/>
          <w:sz w:val="20"/>
          <w:lang w:val="pt-PT"/>
        </w:rPr>
        <w:t>: +</w:t>
      </w:r>
      <w:r w:rsidR="00243936">
        <w:rPr>
          <w:rFonts w:cs="Arial"/>
          <w:sz w:val="20"/>
          <w:lang w:val="pt-PT"/>
        </w:rPr>
        <w:t>351 21 911 2660</w:t>
      </w:r>
    </w:p>
    <w:p w:rsidR="00AF1EF4" w:rsidRPr="004829FF" w:rsidRDefault="00AF1EF4" w:rsidP="00AF1EF4">
      <w:pPr>
        <w:rPr>
          <w:rFonts w:cs="Arial"/>
          <w:sz w:val="20"/>
          <w:lang w:val="pt-PT"/>
        </w:rPr>
      </w:pPr>
      <w:r w:rsidRPr="004829FF">
        <w:rPr>
          <w:rFonts w:cs="Arial"/>
          <w:sz w:val="20"/>
          <w:lang w:val="pt-PT"/>
        </w:rPr>
        <w:t xml:space="preserve">E-Mail: </w:t>
      </w:r>
      <w:r w:rsidR="00243936">
        <w:rPr>
          <w:rFonts w:cs="Arial"/>
          <w:sz w:val="20"/>
          <w:lang w:val="pt-PT"/>
        </w:rPr>
        <w:t>Maria.tanganho@doka.com</w:t>
      </w:r>
    </w:p>
    <w:p w:rsidR="00AF1EF4" w:rsidRDefault="00AF1EF4" w:rsidP="00AF1EF4">
      <w:pPr>
        <w:rPr>
          <w:rFonts w:cs="Arial"/>
          <w:sz w:val="20"/>
          <w:lang w:val="en-US"/>
        </w:rPr>
      </w:pPr>
      <w:r w:rsidRPr="00BC05BC">
        <w:rPr>
          <w:rFonts w:cs="Arial"/>
          <w:sz w:val="20"/>
          <w:lang w:val="en-US"/>
        </w:rPr>
        <w:t>Web: www.doka.</w:t>
      </w:r>
      <w:r w:rsidR="00243936">
        <w:rPr>
          <w:rFonts w:cs="Arial"/>
          <w:sz w:val="20"/>
          <w:lang w:val="en-US"/>
        </w:rPr>
        <w:t>pt</w:t>
      </w:r>
    </w:p>
    <w:p w:rsidR="0016462F" w:rsidRDefault="0016462F" w:rsidP="00AF1EF4">
      <w:pPr>
        <w:rPr>
          <w:rFonts w:cs="Arial"/>
          <w:sz w:val="20"/>
          <w:lang w:val="en-US"/>
        </w:rPr>
      </w:pPr>
    </w:p>
    <w:p w:rsidR="006003E5" w:rsidRDefault="006003E5" w:rsidP="00AF1EF4">
      <w:pPr>
        <w:rPr>
          <w:rFonts w:cs="Arial"/>
          <w:sz w:val="20"/>
          <w:lang w:val="en-US"/>
        </w:rPr>
      </w:pPr>
    </w:p>
    <w:p w:rsidR="00AF1EF4" w:rsidRPr="00BC05BC" w:rsidRDefault="001411DA" w:rsidP="00AF1EF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Imagens</w:t>
      </w:r>
      <w:proofErr w:type="spellEnd"/>
      <w:r w:rsidR="00AF1EF4" w:rsidRPr="00BC05BC">
        <w:rPr>
          <w:rFonts w:ascii="Arial" w:hAnsi="Arial" w:cs="Arial"/>
          <w:b/>
          <w:sz w:val="20"/>
          <w:szCs w:val="20"/>
        </w:rPr>
        <w:t>:</w:t>
      </w:r>
    </w:p>
    <w:p w:rsidR="00AF1EF4" w:rsidRPr="00AF1EF4" w:rsidRDefault="00AF1EF4" w:rsidP="00AF1EF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6462F" w:rsidRPr="0016462F" w:rsidRDefault="0016462F" w:rsidP="0016462F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16462F">
        <w:rPr>
          <w:rFonts w:ascii="Arial" w:hAnsi="Arial" w:cs="Arial"/>
          <w:b/>
          <w:sz w:val="20"/>
          <w:szCs w:val="20"/>
        </w:rPr>
        <w:t>Doka_2012_01_A-Pylon_Wladiwostok_IMG_01</w:t>
      </w:r>
    </w:p>
    <w:p w:rsidR="0016462F" w:rsidRPr="00236F04" w:rsidRDefault="00236F04" w:rsidP="0016462F">
      <w:pPr>
        <w:pStyle w:val="Bildunterschrift"/>
        <w:spacing w:before="0"/>
        <w:rPr>
          <w:b w:val="0"/>
          <w:sz w:val="20"/>
          <w:lang w:val="pt-PT"/>
        </w:rPr>
      </w:pPr>
      <w:r w:rsidRPr="00236F04">
        <w:rPr>
          <w:b w:val="0"/>
          <w:sz w:val="20"/>
          <w:lang w:val="pt-PT"/>
        </w:rPr>
        <w:t>Com a ajuda da solução de cofragem auto-trepante da Doka</w:t>
      </w:r>
      <w:r>
        <w:rPr>
          <w:b w:val="0"/>
          <w:sz w:val="20"/>
          <w:lang w:val="pt-PT"/>
        </w:rPr>
        <w:t>, a empresa de construção Mostovik</w:t>
      </w:r>
      <w:r w:rsidR="001411DA">
        <w:rPr>
          <w:b w:val="0"/>
          <w:sz w:val="20"/>
          <w:lang w:val="pt-PT"/>
        </w:rPr>
        <w:t xml:space="preserve"> construiu </w:t>
      </w:r>
      <w:r w:rsidRPr="00236F04">
        <w:rPr>
          <w:b w:val="0"/>
          <w:sz w:val="20"/>
          <w:lang w:val="pt-PT"/>
        </w:rPr>
        <w:t xml:space="preserve">em Vladivostok um pilar mastro em A com uma altura de </w:t>
      </w:r>
      <w:r w:rsidR="0016462F" w:rsidRPr="00236F04">
        <w:rPr>
          <w:b w:val="0"/>
          <w:sz w:val="20"/>
          <w:lang w:val="pt-PT"/>
        </w:rPr>
        <w:t>320</w:t>
      </w:r>
      <w:r w:rsidRPr="00236F04">
        <w:rPr>
          <w:b w:val="0"/>
          <w:sz w:val="20"/>
          <w:lang w:val="pt-PT"/>
        </w:rPr>
        <w:t xml:space="preserve"> metros</w:t>
      </w:r>
      <w:r w:rsidR="0016462F" w:rsidRPr="00236F04">
        <w:rPr>
          <w:b w:val="0"/>
          <w:sz w:val="20"/>
          <w:lang w:val="pt-PT"/>
        </w:rPr>
        <w:t>.</w:t>
      </w:r>
    </w:p>
    <w:p w:rsidR="0016462F" w:rsidRPr="00E4400F" w:rsidRDefault="0016462F" w:rsidP="0016462F">
      <w:pPr>
        <w:pStyle w:val="Fotohinweis"/>
        <w:rPr>
          <w:sz w:val="20"/>
          <w:lang w:val="en-US"/>
        </w:rPr>
      </w:pPr>
      <w:r>
        <w:rPr>
          <w:sz w:val="20"/>
          <w:lang w:val="en-US"/>
        </w:rPr>
        <w:t>Ph</w:t>
      </w:r>
      <w:r w:rsidRPr="00E4400F">
        <w:rPr>
          <w:sz w:val="20"/>
          <w:lang w:val="en-US"/>
        </w:rPr>
        <w:t>oto: Doka</w:t>
      </w:r>
    </w:p>
    <w:p w:rsidR="0016462F" w:rsidRPr="00E4400F" w:rsidRDefault="0016462F" w:rsidP="0016462F">
      <w:pPr>
        <w:pStyle w:val="Fotohinweis"/>
        <w:rPr>
          <w:sz w:val="20"/>
          <w:lang w:val="en-US"/>
        </w:rPr>
      </w:pPr>
    </w:p>
    <w:p w:rsidR="0016462F" w:rsidRPr="00227037" w:rsidRDefault="0016462F" w:rsidP="0016462F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0226EA">
        <w:rPr>
          <w:rFonts w:ascii="Arial" w:hAnsi="Arial" w:cs="Arial"/>
          <w:b/>
          <w:sz w:val="20"/>
          <w:szCs w:val="20"/>
        </w:rPr>
        <w:t>Doka_2012_01_A-Pylon_</w:t>
      </w:r>
      <w:r>
        <w:rPr>
          <w:rFonts w:ascii="Arial" w:hAnsi="Arial" w:cs="Arial"/>
          <w:b/>
          <w:sz w:val="20"/>
          <w:szCs w:val="20"/>
        </w:rPr>
        <w:t>Wladiwostok</w:t>
      </w:r>
      <w:r w:rsidRPr="000226EA">
        <w:rPr>
          <w:rFonts w:ascii="Arial" w:hAnsi="Arial" w:cs="Arial"/>
          <w:b/>
          <w:sz w:val="20"/>
          <w:szCs w:val="20"/>
        </w:rPr>
        <w:t>_IMG_0</w:t>
      </w:r>
      <w:r w:rsidR="000F595A">
        <w:rPr>
          <w:rFonts w:ascii="Arial" w:hAnsi="Arial" w:cs="Arial"/>
          <w:b/>
          <w:sz w:val="20"/>
          <w:szCs w:val="20"/>
        </w:rPr>
        <w:t>2</w:t>
      </w:r>
    </w:p>
    <w:p w:rsidR="00241495" w:rsidRPr="00241495" w:rsidRDefault="00241495" w:rsidP="0016462F">
      <w:pPr>
        <w:pStyle w:val="Bildunterschrift"/>
        <w:spacing w:before="0"/>
        <w:rPr>
          <w:b w:val="0"/>
          <w:sz w:val="20"/>
          <w:lang w:val="pt-PT"/>
        </w:rPr>
      </w:pPr>
      <w:r>
        <w:rPr>
          <w:b w:val="0"/>
          <w:szCs w:val="22"/>
          <w:lang w:val="pt-PT"/>
        </w:rPr>
        <w:t>De forma a</w:t>
      </w:r>
      <w:r w:rsidRPr="00241495">
        <w:rPr>
          <w:b w:val="0"/>
          <w:szCs w:val="22"/>
          <w:lang w:val="pt-PT"/>
        </w:rPr>
        <w:t xml:space="preserve"> garantir um betão de elevada qualidade também com temperaturas extremamente baixas, a Doka rodeou os sete níveis de plataforma com uma lona de andaime e construiu uma cobertura composta por sete segmentos.</w:t>
      </w:r>
    </w:p>
    <w:p w:rsidR="00AF1EF4" w:rsidRPr="00965003" w:rsidRDefault="0016462F" w:rsidP="006003E5">
      <w:pPr>
        <w:pStyle w:val="Fotohinweis"/>
        <w:rPr>
          <w:sz w:val="20"/>
        </w:rPr>
      </w:pPr>
      <w:proofErr w:type="spellStart"/>
      <w:r>
        <w:rPr>
          <w:sz w:val="20"/>
        </w:rPr>
        <w:t>Ph</w:t>
      </w:r>
      <w:r w:rsidRPr="00FC5399">
        <w:rPr>
          <w:sz w:val="20"/>
        </w:rPr>
        <w:t>oto</w:t>
      </w:r>
      <w:proofErr w:type="spellEnd"/>
      <w:r w:rsidRPr="00FC5399">
        <w:rPr>
          <w:sz w:val="20"/>
        </w:rPr>
        <w:t>: Doka</w:t>
      </w:r>
    </w:p>
    <w:sectPr w:rsidR="00AF1EF4" w:rsidRPr="00965003" w:rsidSect="00BB424C">
      <w:headerReference w:type="default" r:id="rId7"/>
      <w:pgSz w:w="11906" w:h="16838"/>
      <w:pgMar w:top="2661" w:right="1417" w:bottom="1134" w:left="1417" w:header="99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A8" w:rsidRDefault="003B1AA8" w:rsidP="00C079A4">
      <w:r>
        <w:rPr>
          <w:lang w:val="en-US"/>
        </w:rPr>
        <w:separator/>
      </w:r>
    </w:p>
  </w:endnote>
  <w:endnote w:type="continuationSeparator" w:id="0">
    <w:p w:rsidR="003B1AA8" w:rsidRDefault="003B1AA8" w:rsidP="00C079A4">
      <w:r>
        <w:rPr>
          <w:lang w:val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A8" w:rsidRDefault="003B1AA8" w:rsidP="00C079A4">
      <w:r>
        <w:rPr>
          <w:lang w:val="en-US"/>
        </w:rPr>
        <w:separator/>
      </w:r>
    </w:p>
  </w:footnote>
  <w:footnote w:type="continuationSeparator" w:id="0">
    <w:p w:rsidR="003B1AA8" w:rsidRDefault="003B1AA8" w:rsidP="00C079A4">
      <w:r>
        <w:rPr>
          <w:lang w:val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A8" w:rsidRDefault="003B1AA8" w:rsidP="00C31551">
    <w:pPr>
      <w:pStyle w:val="Cabealho"/>
      <w:jc w:val="right"/>
    </w:pPr>
    <w:r>
      <w:rPr>
        <w:noProof/>
        <w:lang w:val="en-US" w:eastAsia="en-US"/>
      </w:rPr>
      <w:drawing>
        <wp:inline distT="0" distB="0" distL="0" distR="0">
          <wp:extent cx="1557834" cy="617034"/>
          <wp:effectExtent l="19050" t="0" r="4266" b="0"/>
          <wp:docPr id="6" name="Grafik 5" descr="do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ka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41" cy="620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defaultTabStop w:val="708"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E415B"/>
    <w:rsid w:val="00003405"/>
    <w:rsid w:val="000063A8"/>
    <w:rsid w:val="0000747A"/>
    <w:rsid w:val="000109CB"/>
    <w:rsid w:val="00014631"/>
    <w:rsid w:val="00047D50"/>
    <w:rsid w:val="00083386"/>
    <w:rsid w:val="000909C0"/>
    <w:rsid w:val="000960F7"/>
    <w:rsid w:val="000A1FBA"/>
    <w:rsid w:val="000A5DA1"/>
    <w:rsid w:val="000B02B6"/>
    <w:rsid w:val="000B2CD9"/>
    <w:rsid w:val="000E35DE"/>
    <w:rsid w:val="000E3AD8"/>
    <w:rsid w:val="000E6741"/>
    <w:rsid w:val="000F301D"/>
    <w:rsid w:val="000F4B5D"/>
    <w:rsid w:val="000F595A"/>
    <w:rsid w:val="00102DC8"/>
    <w:rsid w:val="0010390A"/>
    <w:rsid w:val="001148C8"/>
    <w:rsid w:val="00115DDD"/>
    <w:rsid w:val="0012040C"/>
    <w:rsid w:val="001215DA"/>
    <w:rsid w:val="00135D29"/>
    <w:rsid w:val="001411DA"/>
    <w:rsid w:val="00141FB5"/>
    <w:rsid w:val="001446CB"/>
    <w:rsid w:val="00144947"/>
    <w:rsid w:val="00145506"/>
    <w:rsid w:val="00155347"/>
    <w:rsid w:val="00157E9F"/>
    <w:rsid w:val="0016462F"/>
    <w:rsid w:val="00164E5D"/>
    <w:rsid w:val="00166436"/>
    <w:rsid w:val="0017344A"/>
    <w:rsid w:val="00176F55"/>
    <w:rsid w:val="00183421"/>
    <w:rsid w:val="001869AC"/>
    <w:rsid w:val="001A12B7"/>
    <w:rsid w:val="001B250F"/>
    <w:rsid w:val="001B71D8"/>
    <w:rsid w:val="001C4334"/>
    <w:rsid w:val="001D19C5"/>
    <w:rsid w:val="001D6E5A"/>
    <w:rsid w:val="001F0AC0"/>
    <w:rsid w:val="001F0EF5"/>
    <w:rsid w:val="001F150A"/>
    <w:rsid w:val="001F2532"/>
    <w:rsid w:val="00212BDB"/>
    <w:rsid w:val="002155E4"/>
    <w:rsid w:val="002271F7"/>
    <w:rsid w:val="00227C61"/>
    <w:rsid w:val="00232975"/>
    <w:rsid w:val="00234AC0"/>
    <w:rsid w:val="00236F04"/>
    <w:rsid w:val="00241495"/>
    <w:rsid w:val="00243936"/>
    <w:rsid w:val="00251C5C"/>
    <w:rsid w:val="002535DE"/>
    <w:rsid w:val="00256ACE"/>
    <w:rsid w:val="002714D9"/>
    <w:rsid w:val="0027192C"/>
    <w:rsid w:val="00287CFD"/>
    <w:rsid w:val="00293BD0"/>
    <w:rsid w:val="002977F1"/>
    <w:rsid w:val="0029786D"/>
    <w:rsid w:val="002B0CD5"/>
    <w:rsid w:val="002B6D3F"/>
    <w:rsid w:val="002D05D6"/>
    <w:rsid w:val="002D5022"/>
    <w:rsid w:val="002F017B"/>
    <w:rsid w:val="002F0869"/>
    <w:rsid w:val="002F32BD"/>
    <w:rsid w:val="002F62A6"/>
    <w:rsid w:val="002F7773"/>
    <w:rsid w:val="0031273E"/>
    <w:rsid w:val="0032628D"/>
    <w:rsid w:val="003312BE"/>
    <w:rsid w:val="00337CC1"/>
    <w:rsid w:val="00361DD2"/>
    <w:rsid w:val="0036305E"/>
    <w:rsid w:val="0037209A"/>
    <w:rsid w:val="00380ED7"/>
    <w:rsid w:val="00382081"/>
    <w:rsid w:val="00395158"/>
    <w:rsid w:val="00396950"/>
    <w:rsid w:val="003A1DDA"/>
    <w:rsid w:val="003A6297"/>
    <w:rsid w:val="003B1AA8"/>
    <w:rsid w:val="003B20D5"/>
    <w:rsid w:val="003B2582"/>
    <w:rsid w:val="003B589D"/>
    <w:rsid w:val="003C5B02"/>
    <w:rsid w:val="003E1082"/>
    <w:rsid w:val="003E3AFE"/>
    <w:rsid w:val="003F25FD"/>
    <w:rsid w:val="00405015"/>
    <w:rsid w:val="004077C0"/>
    <w:rsid w:val="00412A24"/>
    <w:rsid w:val="00417B93"/>
    <w:rsid w:val="004257B3"/>
    <w:rsid w:val="00427E78"/>
    <w:rsid w:val="0043339A"/>
    <w:rsid w:val="00445F40"/>
    <w:rsid w:val="00450B63"/>
    <w:rsid w:val="004517D8"/>
    <w:rsid w:val="004829FF"/>
    <w:rsid w:val="00485FA3"/>
    <w:rsid w:val="0048669E"/>
    <w:rsid w:val="00492C0E"/>
    <w:rsid w:val="004A1760"/>
    <w:rsid w:val="004B0380"/>
    <w:rsid w:val="004B4AC1"/>
    <w:rsid w:val="004C0F99"/>
    <w:rsid w:val="004D2F67"/>
    <w:rsid w:val="004E2A47"/>
    <w:rsid w:val="004E415B"/>
    <w:rsid w:val="004F06B4"/>
    <w:rsid w:val="004F1B59"/>
    <w:rsid w:val="004F2F17"/>
    <w:rsid w:val="004F500D"/>
    <w:rsid w:val="00501332"/>
    <w:rsid w:val="005139DC"/>
    <w:rsid w:val="0052157F"/>
    <w:rsid w:val="00530133"/>
    <w:rsid w:val="00550E1E"/>
    <w:rsid w:val="00551551"/>
    <w:rsid w:val="00567F9C"/>
    <w:rsid w:val="00580F17"/>
    <w:rsid w:val="00592963"/>
    <w:rsid w:val="005B3204"/>
    <w:rsid w:val="005B534E"/>
    <w:rsid w:val="005C1135"/>
    <w:rsid w:val="005C73EB"/>
    <w:rsid w:val="005D399E"/>
    <w:rsid w:val="005D51C3"/>
    <w:rsid w:val="006003E5"/>
    <w:rsid w:val="0061775B"/>
    <w:rsid w:val="006249D1"/>
    <w:rsid w:val="00635102"/>
    <w:rsid w:val="00640FAC"/>
    <w:rsid w:val="00651305"/>
    <w:rsid w:val="00651750"/>
    <w:rsid w:val="00652A58"/>
    <w:rsid w:val="006577DD"/>
    <w:rsid w:val="00667445"/>
    <w:rsid w:val="00671B6C"/>
    <w:rsid w:val="00690282"/>
    <w:rsid w:val="00691BE0"/>
    <w:rsid w:val="00695686"/>
    <w:rsid w:val="006B3776"/>
    <w:rsid w:val="006B39F8"/>
    <w:rsid w:val="006B78C7"/>
    <w:rsid w:val="006D074F"/>
    <w:rsid w:val="006E0903"/>
    <w:rsid w:val="00723C11"/>
    <w:rsid w:val="007477FF"/>
    <w:rsid w:val="00750711"/>
    <w:rsid w:val="00751724"/>
    <w:rsid w:val="007645A6"/>
    <w:rsid w:val="0076726D"/>
    <w:rsid w:val="00776483"/>
    <w:rsid w:val="00776A42"/>
    <w:rsid w:val="00783015"/>
    <w:rsid w:val="00783800"/>
    <w:rsid w:val="007A6D49"/>
    <w:rsid w:val="007C1542"/>
    <w:rsid w:val="007C6E7A"/>
    <w:rsid w:val="007D3B6C"/>
    <w:rsid w:val="007E1932"/>
    <w:rsid w:val="007E1BDE"/>
    <w:rsid w:val="00811CBF"/>
    <w:rsid w:val="008164DD"/>
    <w:rsid w:val="008268E0"/>
    <w:rsid w:val="008330AF"/>
    <w:rsid w:val="00852EE6"/>
    <w:rsid w:val="008609BE"/>
    <w:rsid w:val="0086734B"/>
    <w:rsid w:val="00870795"/>
    <w:rsid w:val="00876A9D"/>
    <w:rsid w:val="00877D6C"/>
    <w:rsid w:val="00895893"/>
    <w:rsid w:val="008B2E0A"/>
    <w:rsid w:val="008E025D"/>
    <w:rsid w:val="008F3954"/>
    <w:rsid w:val="00917792"/>
    <w:rsid w:val="00922F42"/>
    <w:rsid w:val="00926441"/>
    <w:rsid w:val="00927939"/>
    <w:rsid w:val="00937831"/>
    <w:rsid w:val="00940A02"/>
    <w:rsid w:val="0094743E"/>
    <w:rsid w:val="00954CC2"/>
    <w:rsid w:val="00954EF4"/>
    <w:rsid w:val="009572CE"/>
    <w:rsid w:val="00961CD7"/>
    <w:rsid w:val="00962F70"/>
    <w:rsid w:val="00963AEB"/>
    <w:rsid w:val="00965003"/>
    <w:rsid w:val="00965009"/>
    <w:rsid w:val="00970727"/>
    <w:rsid w:val="00982D2F"/>
    <w:rsid w:val="009935BA"/>
    <w:rsid w:val="00996FFB"/>
    <w:rsid w:val="009A457D"/>
    <w:rsid w:val="009A5DAD"/>
    <w:rsid w:val="009B1339"/>
    <w:rsid w:val="00A046E4"/>
    <w:rsid w:val="00A26740"/>
    <w:rsid w:val="00A27CDF"/>
    <w:rsid w:val="00A36A76"/>
    <w:rsid w:val="00A43EF7"/>
    <w:rsid w:val="00A53C08"/>
    <w:rsid w:val="00A55832"/>
    <w:rsid w:val="00A63FE6"/>
    <w:rsid w:val="00A725AA"/>
    <w:rsid w:val="00A9716C"/>
    <w:rsid w:val="00AA096C"/>
    <w:rsid w:val="00AA1CD0"/>
    <w:rsid w:val="00AB481D"/>
    <w:rsid w:val="00AB7233"/>
    <w:rsid w:val="00AC4B2D"/>
    <w:rsid w:val="00AE315C"/>
    <w:rsid w:val="00AE6C3B"/>
    <w:rsid w:val="00AF1EF4"/>
    <w:rsid w:val="00AF27E1"/>
    <w:rsid w:val="00B00763"/>
    <w:rsid w:val="00B0401C"/>
    <w:rsid w:val="00B142A0"/>
    <w:rsid w:val="00B275CC"/>
    <w:rsid w:val="00B30B09"/>
    <w:rsid w:val="00B31A68"/>
    <w:rsid w:val="00B32250"/>
    <w:rsid w:val="00B47B60"/>
    <w:rsid w:val="00B502B9"/>
    <w:rsid w:val="00B61836"/>
    <w:rsid w:val="00B81FC3"/>
    <w:rsid w:val="00B92E89"/>
    <w:rsid w:val="00BA0102"/>
    <w:rsid w:val="00BA17CC"/>
    <w:rsid w:val="00BB1AC2"/>
    <w:rsid w:val="00BB424C"/>
    <w:rsid w:val="00BC05BC"/>
    <w:rsid w:val="00BC146F"/>
    <w:rsid w:val="00BD151A"/>
    <w:rsid w:val="00BD15B2"/>
    <w:rsid w:val="00BE3FE8"/>
    <w:rsid w:val="00BF1B65"/>
    <w:rsid w:val="00BF5DFE"/>
    <w:rsid w:val="00C01927"/>
    <w:rsid w:val="00C079A4"/>
    <w:rsid w:val="00C15CC3"/>
    <w:rsid w:val="00C167F8"/>
    <w:rsid w:val="00C31551"/>
    <w:rsid w:val="00C425F3"/>
    <w:rsid w:val="00C45212"/>
    <w:rsid w:val="00C7709B"/>
    <w:rsid w:val="00C8303F"/>
    <w:rsid w:val="00C97F72"/>
    <w:rsid w:val="00CB506E"/>
    <w:rsid w:val="00CB7067"/>
    <w:rsid w:val="00CB7272"/>
    <w:rsid w:val="00CC4B95"/>
    <w:rsid w:val="00CD2AB6"/>
    <w:rsid w:val="00CD3250"/>
    <w:rsid w:val="00CE0FB7"/>
    <w:rsid w:val="00CE602A"/>
    <w:rsid w:val="00CE6AF8"/>
    <w:rsid w:val="00CE733A"/>
    <w:rsid w:val="00CF2FC7"/>
    <w:rsid w:val="00CF5E2C"/>
    <w:rsid w:val="00D13689"/>
    <w:rsid w:val="00D23C50"/>
    <w:rsid w:val="00D2662E"/>
    <w:rsid w:val="00D3071C"/>
    <w:rsid w:val="00D365B3"/>
    <w:rsid w:val="00D367E2"/>
    <w:rsid w:val="00D44A55"/>
    <w:rsid w:val="00D5493F"/>
    <w:rsid w:val="00D61CFC"/>
    <w:rsid w:val="00D66655"/>
    <w:rsid w:val="00D74470"/>
    <w:rsid w:val="00D74D79"/>
    <w:rsid w:val="00D84FB0"/>
    <w:rsid w:val="00DA2B32"/>
    <w:rsid w:val="00DA3890"/>
    <w:rsid w:val="00DA5D9A"/>
    <w:rsid w:val="00DB06DC"/>
    <w:rsid w:val="00DE28E5"/>
    <w:rsid w:val="00DF03CD"/>
    <w:rsid w:val="00E01C61"/>
    <w:rsid w:val="00E0306D"/>
    <w:rsid w:val="00E15FE5"/>
    <w:rsid w:val="00E218F2"/>
    <w:rsid w:val="00E27BED"/>
    <w:rsid w:val="00E459DA"/>
    <w:rsid w:val="00E4713E"/>
    <w:rsid w:val="00E50C22"/>
    <w:rsid w:val="00E54D57"/>
    <w:rsid w:val="00E64721"/>
    <w:rsid w:val="00EB37FE"/>
    <w:rsid w:val="00EB39E0"/>
    <w:rsid w:val="00EB5ECB"/>
    <w:rsid w:val="00EE3AC0"/>
    <w:rsid w:val="00EF488A"/>
    <w:rsid w:val="00EF59EA"/>
    <w:rsid w:val="00F06B10"/>
    <w:rsid w:val="00F258B9"/>
    <w:rsid w:val="00F326B6"/>
    <w:rsid w:val="00F46C92"/>
    <w:rsid w:val="00F525D4"/>
    <w:rsid w:val="00F52AEA"/>
    <w:rsid w:val="00F874B0"/>
    <w:rsid w:val="00F87A68"/>
    <w:rsid w:val="00FA3C2A"/>
    <w:rsid w:val="00FB32CA"/>
    <w:rsid w:val="00FE2D77"/>
    <w:rsid w:val="00FE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227C61"/>
    <w:pPr>
      <w:keepNext/>
      <w:outlineLvl w:val="0"/>
    </w:pPr>
    <w:rPr>
      <w:rFonts w:cs="Arial"/>
      <w:b/>
      <w:iCs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BB1AC2"/>
    <w:rPr>
      <w:rFonts w:ascii="Cambria" w:eastAsia="SimSun" w:hAnsi="Cambria" w:cs="Times New Roman"/>
      <w:b/>
      <w:bCs/>
      <w:kern w:val="32"/>
      <w:sz w:val="32"/>
      <w:szCs w:val="32"/>
      <w:lang w:val="de-DE" w:eastAsia="de-DE"/>
    </w:rPr>
  </w:style>
  <w:style w:type="paragraph" w:styleId="Corpodetexto">
    <w:name w:val="Body Text"/>
    <w:basedOn w:val="Normal"/>
    <w:link w:val="CorpodetextoCarcter"/>
    <w:uiPriority w:val="99"/>
    <w:semiHidden/>
    <w:rsid w:val="00227C61"/>
    <w:rPr>
      <w:rFonts w:cs="Arial"/>
      <w:sz w:val="32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BB1AC2"/>
    <w:rPr>
      <w:rFonts w:ascii="Arial" w:hAnsi="Arial"/>
      <w:sz w:val="22"/>
      <w:lang w:val="de-DE" w:eastAsia="de-DE"/>
    </w:rPr>
  </w:style>
  <w:style w:type="paragraph" w:styleId="Corpodetexto2">
    <w:name w:val="Body Text 2"/>
    <w:basedOn w:val="Normal"/>
    <w:link w:val="Corpodetexto2Carcter"/>
    <w:uiPriority w:val="99"/>
    <w:semiHidden/>
    <w:rsid w:val="00227C61"/>
    <w:rPr>
      <w:rFonts w:cs="Arial"/>
      <w:b/>
      <w:bCs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BB1AC2"/>
    <w:rPr>
      <w:rFonts w:ascii="Arial" w:hAnsi="Arial"/>
      <w:sz w:val="22"/>
      <w:lang w:val="de-DE" w:eastAsia="de-DE"/>
    </w:rPr>
  </w:style>
  <w:style w:type="character" w:styleId="Hiperligao">
    <w:name w:val="Hyperlink"/>
    <w:basedOn w:val="Tipodeletrapredefinidodopargrafo"/>
    <w:uiPriority w:val="99"/>
    <w:semiHidden/>
    <w:rsid w:val="00227C61"/>
    <w:rPr>
      <w:rFonts w:cs="Times New Roman"/>
      <w:color w:val="0000FF"/>
      <w:u w:val="single"/>
    </w:rPr>
  </w:style>
  <w:style w:type="paragraph" w:customStyle="1" w:styleId="Bauausfhrung">
    <w:name w:val="Bauausführung"/>
    <w:basedOn w:val="Normal"/>
    <w:rsid w:val="00227C61"/>
    <w:rPr>
      <w:rFonts w:cs="Arial"/>
      <w:i/>
      <w:iCs/>
    </w:rPr>
  </w:style>
  <w:style w:type="paragraph" w:customStyle="1" w:styleId="Einleitung">
    <w:name w:val="Einleitung"/>
    <w:basedOn w:val="Corpodetexto2"/>
    <w:rsid w:val="00227C61"/>
    <w:rPr>
      <w:rFonts w:cs="Times New Roman"/>
    </w:rPr>
  </w:style>
  <w:style w:type="paragraph" w:customStyle="1" w:styleId="Bildhinweis">
    <w:name w:val="Bildhinweis"/>
    <w:basedOn w:val="Normal"/>
    <w:rsid w:val="00227C61"/>
    <w:pPr>
      <w:keepNext/>
      <w:keepLines/>
    </w:pPr>
    <w:rPr>
      <w:rFonts w:cs="Arial"/>
      <w:i/>
    </w:rPr>
  </w:style>
  <w:style w:type="paragraph" w:customStyle="1" w:styleId="Fotohinweis">
    <w:name w:val="Fotohinweis"/>
    <w:basedOn w:val="Normal"/>
    <w:rsid w:val="00227C61"/>
    <w:pPr>
      <w:jc w:val="right"/>
    </w:pPr>
    <w:rPr>
      <w:rFonts w:cs="Arial"/>
    </w:rPr>
  </w:style>
  <w:style w:type="paragraph" w:customStyle="1" w:styleId="Bildunterschrift">
    <w:name w:val="Bildunterschrift"/>
    <w:basedOn w:val="Normal"/>
    <w:rsid w:val="00227C61"/>
    <w:pPr>
      <w:keepNext/>
      <w:keepLines/>
      <w:spacing w:before="240"/>
    </w:pPr>
    <w:rPr>
      <w:rFonts w:cs="Arial"/>
      <w:b/>
      <w:bCs/>
      <w:iCs/>
    </w:rPr>
  </w:style>
  <w:style w:type="paragraph" w:customStyle="1" w:styleId="berschriftBild">
    <w:name w:val="ÜberschriftBild"/>
    <w:basedOn w:val="Normal"/>
    <w:rsid w:val="00227C61"/>
    <w:pPr>
      <w:keepNext/>
      <w:spacing w:after="240"/>
    </w:pPr>
    <w:rPr>
      <w:rFonts w:cs="Arial"/>
      <w:b/>
    </w:rPr>
  </w:style>
  <w:style w:type="paragraph" w:customStyle="1" w:styleId="Bild">
    <w:name w:val="Bild"/>
    <w:basedOn w:val="Normal"/>
    <w:rsid w:val="00D44A55"/>
    <w:pPr>
      <w:keepNext/>
      <w:spacing w:before="120"/>
      <w:ind w:right="-1220"/>
    </w:pPr>
    <w:rPr>
      <w:noProof/>
    </w:rPr>
  </w:style>
  <w:style w:type="paragraph" w:customStyle="1" w:styleId="SubHead">
    <w:name w:val="SubHead"/>
    <w:basedOn w:val="Einleitung"/>
    <w:rsid w:val="00227C61"/>
  </w:style>
  <w:style w:type="paragraph" w:styleId="Textodebalo">
    <w:name w:val="Balloon Text"/>
    <w:basedOn w:val="Normal"/>
    <w:link w:val="TextodebaloCarcter"/>
    <w:uiPriority w:val="99"/>
    <w:semiHidden/>
    <w:unhideWhenUsed/>
    <w:rsid w:val="004A176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4A17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C079A4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C079A4"/>
    <w:rPr>
      <w:rFonts w:ascii="Arial" w:hAnsi="Arial" w:cs="Times New Roman"/>
      <w:sz w:val="22"/>
      <w:lang w:val="de-DE" w:eastAsia="de-DE"/>
    </w:rPr>
  </w:style>
  <w:style w:type="paragraph" w:styleId="Rodap">
    <w:name w:val="footer"/>
    <w:basedOn w:val="Normal"/>
    <w:link w:val="RodapCarcter"/>
    <w:uiPriority w:val="99"/>
    <w:semiHidden/>
    <w:unhideWhenUsed/>
    <w:rsid w:val="00C079A4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C079A4"/>
    <w:rPr>
      <w:rFonts w:ascii="Arial" w:hAnsi="Arial" w:cs="Times New Roman"/>
      <w:sz w:val="22"/>
      <w:lang w:val="de-DE" w:eastAsia="de-DE"/>
    </w:rPr>
  </w:style>
  <w:style w:type="paragraph" w:styleId="NormalWeb">
    <w:name w:val="Normal (Web)"/>
    <w:basedOn w:val="Normal"/>
    <w:uiPriority w:val="99"/>
    <w:unhideWhenUsed/>
    <w:rsid w:val="00CD2A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s\AppData\Roaming\Microsoft\Templates\!DokaP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4372-8D29-4D65-9D9A-49F263D8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!DokaPM.dot</Template>
  <TotalTime>0</TotalTime>
  <Pages>2</Pages>
  <Words>954</Words>
  <Characters>5041</Characters>
  <Application>Microsoft Office Word</Application>
  <DocSecurity>0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Deutsche Doka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Ulrich Götschel</dc:creator>
  <cp:lastModifiedBy>Tanganho Maria Joao</cp:lastModifiedBy>
  <cp:revision>36</cp:revision>
  <cp:lastPrinted>2012-01-11T14:18:00Z</cp:lastPrinted>
  <dcterms:created xsi:type="dcterms:W3CDTF">2012-01-18T12:50:00Z</dcterms:created>
  <dcterms:modified xsi:type="dcterms:W3CDTF">2012-03-02T11:01:00Z</dcterms:modified>
</cp:coreProperties>
</file>